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D9EE1" w14:textId="01D665D4" w:rsidR="00C948CE" w:rsidRPr="00C948CE" w:rsidRDefault="00C948CE" w:rsidP="00C948CE">
      <w:pPr>
        <w:jc w:val="center"/>
      </w:pPr>
    </w:p>
    <w:p w14:paraId="04950ECF" w14:textId="77777777" w:rsidR="00C948CE" w:rsidRPr="00C948CE" w:rsidRDefault="00C948CE" w:rsidP="00C948CE">
      <w:pPr>
        <w:jc w:val="center"/>
        <w:rPr>
          <w:b/>
          <w:bCs/>
        </w:rPr>
      </w:pPr>
    </w:p>
    <w:p w14:paraId="07DF1A3A" w14:textId="77777777" w:rsidR="00C948CE" w:rsidRPr="00C948CE" w:rsidRDefault="00C948CE" w:rsidP="00C948CE">
      <w:pPr>
        <w:ind w:right="-2"/>
        <w:jc w:val="center"/>
        <w:rPr>
          <w:b/>
        </w:rPr>
      </w:pPr>
    </w:p>
    <w:p w14:paraId="14FDE995" w14:textId="77777777" w:rsidR="00C948CE" w:rsidRPr="00C948CE" w:rsidRDefault="00C948CE" w:rsidP="00C948CE">
      <w:pPr>
        <w:ind w:right="282"/>
        <w:jc w:val="both"/>
      </w:pPr>
    </w:p>
    <w:p w14:paraId="6BF6A9AE" w14:textId="77777777" w:rsidR="00C948CE" w:rsidRPr="00C948CE" w:rsidRDefault="00C948CE" w:rsidP="00C948CE">
      <w:pPr>
        <w:ind w:right="282"/>
        <w:jc w:val="both"/>
      </w:pPr>
    </w:p>
    <w:p w14:paraId="70D86D06" w14:textId="77777777" w:rsidR="00C948CE" w:rsidRPr="00C948CE" w:rsidRDefault="00C948CE" w:rsidP="00C948CE">
      <w:pPr>
        <w:ind w:right="282"/>
        <w:jc w:val="both"/>
      </w:pPr>
    </w:p>
    <w:p w14:paraId="165405AF" w14:textId="218A026D" w:rsidR="00AF3EAA" w:rsidRPr="00824C83" w:rsidRDefault="00456109" w:rsidP="00461492">
      <w:pPr>
        <w:tabs>
          <w:tab w:val="left" w:pos="5245"/>
        </w:tabs>
        <w:jc w:val="both"/>
        <w:rPr>
          <w:rFonts w:eastAsia="Calibri"/>
          <w:sz w:val="22"/>
          <w:szCs w:val="22"/>
        </w:rPr>
      </w:pPr>
      <w:r>
        <w:rPr>
          <w:rFonts w:eastAsia="Calibri"/>
          <w:sz w:val="22"/>
          <w:szCs w:val="22"/>
        </w:rPr>
        <w:t>P</w:t>
      </w:r>
      <w:bookmarkStart w:id="0" w:name="_GoBack"/>
      <w:bookmarkEnd w:id="0"/>
      <w:r w:rsidR="00AF3EAA" w:rsidRPr="00824C83">
        <w:rPr>
          <w:rFonts w:eastAsia="Calibri"/>
          <w:sz w:val="22"/>
          <w:szCs w:val="22"/>
        </w:rPr>
        <w:t xml:space="preserve">RITARTA </w:t>
      </w:r>
      <w:r w:rsidR="00AF3EAA" w:rsidRPr="00824C83">
        <w:rPr>
          <w:rFonts w:eastAsia="Calibri"/>
          <w:sz w:val="22"/>
          <w:szCs w:val="22"/>
        </w:rPr>
        <w:tab/>
        <w:t>PATVIRTINTA</w:t>
      </w:r>
    </w:p>
    <w:p w14:paraId="306AB97B" w14:textId="77777777" w:rsidR="00AF3EAA" w:rsidRPr="00824C83" w:rsidRDefault="00AF3EAA" w:rsidP="00461492">
      <w:pPr>
        <w:tabs>
          <w:tab w:val="left" w:pos="5245"/>
        </w:tabs>
        <w:jc w:val="both"/>
        <w:rPr>
          <w:rFonts w:eastAsia="Calibri"/>
          <w:sz w:val="22"/>
          <w:szCs w:val="22"/>
        </w:rPr>
      </w:pPr>
      <w:r w:rsidRPr="00824C83">
        <w:rPr>
          <w:rFonts w:eastAsia="Calibri"/>
          <w:sz w:val="22"/>
          <w:szCs w:val="22"/>
        </w:rPr>
        <w:t>Druskininkų savivaldybės administracijos</w:t>
      </w:r>
      <w:r w:rsidRPr="00824C83">
        <w:rPr>
          <w:rFonts w:eastAsia="Calibri"/>
          <w:sz w:val="22"/>
          <w:szCs w:val="22"/>
        </w:rPr>
        <w:tab/>
        <w:t xml:space="preserve">Druskininkų </w:t>
      </w:r>
      <w:r w:rsidR="00461492">
        <w:rPr>
          <w:rFonts w:eastAsia="Calibri"/>
          <w:sz w:val="22"/>
          <w:szCs w:val="22"/>
        </w:rPr>
        <w:t>savivaldybės Leipalingio progimnazijos</w:t>
      </w:r>
    </w:p>
    <w:p w14:paraId="095A7249" w14:textId="234F2D0F" w:rsidR="00AF3EAA" w:rsidRPr="00824C83" w:rsidRDefault="00461492" w:rsidP="00461492">
      <w:pPr>
        <w:tabs>
          <w:tab w:val="left" w:pos="5245"/>
        </w:tabs>
        <w:jc w:val="both"/>
        <w:rPr>
          <w:rFonts w:eastAsia="Calibri"/>
          <w:sz w:val="22"/>
          <w:szCs w:val="22"/>
        </w:rPr>
      </w:pPr>
      <w:r>
        <w:rPr>
          <w:rFonts w:eastAsia="Calibri"/>
          <w:sz w:val="22"/>
          <w:szCs w:val="22"/>
        </w:rPr>
        <w:t>direktoriaus 2022</w:t>
      </w:r>
      <w:r w:rsidR="008233D3">
        <w:rPr>
          <w:rFonts w:eastAsia="Calibri"/>
          <w:sz w:val="22"/>
          <w:szCs w:val="22"/>
        </w:rPr>
        <w:t xml:space="preserve"> m. gegužės 20</w:t>
      </w:r>
      <w:r>
        <w:rPr>
          <w:rFonts w:eastAsia="Calibri"/>
          <w:sz w:val="22"/>
          <w:szCs w:val="22"/>
        </w:rPr>
        <w:t xml:space="preserve"> d.</w:t>
      </w:r>
      <w:r>
        <w:rPr>
          <w:rFonts w:eastAsia="Calibri"/>
          <w:sz w:val="22"/>
          <w:szCs w:val="22"/>
        </w:rPr>
        <w:tab/>
        <w:t xml:space="preserve">direktoriaus 2022 </w:t>
      </w:r>
      <w:r w:rsidR="00AF3EAA" w:rsidRPr="00824C83">
        <w:rPr>
          <w:rFonts w:eastAsia="Calibri"/>
          <w:sz w:val="22"/>
          <w:szCs w:val="22"/>
        </w:rPr>
        <w:t xml:space="preserve">m. </w:t>
      </w:r>
      <w:r w:rsidR="008233D3">
        <w:rPr>
          <w:rFonts w:eastAsia="Calibri"/>
          <w:sz w:val="22"/>
          <w:szCs w:val="22"/>
        </w:rPr>
        <w:t>gegužės 23</w:t>
      </w:r>
      <w:r w:rsidR="00AF3EAA" w:rsidRPr="00824C83">
        <w:rPr>
          <w:rFonts w:eastAsia="Calibri"/>
          <w:sz w:val="22"/>
          <w:szCs w:val="22"/>
        </w:rPr>
        <w:t xml:space="preserve"> d.</w:t>
      </w:r>
    </w:p>
    <w:p w14:paraId="6DDF22BF" w14:textId="18E9DAE6" w:rsidR="00AF3EAA" w:rsidRPr="00824C83" w:rsidRDefault="00AF3EAA" w:rsidP="00461492">
      <w:pPr>
        <w:tabs>
          <w:tab w:val="left" w:pos="5245"/>
        </w:tabs>
        <w:jc w:val="both"/>
        <w:rPr>
          <w:rFonts w:eastAsia="Calibri"/>
          <w:sz w:val="22"/>
          <w:szCs w:val="22"/>
        </w:rPr>
      </w:pPr>
      <w:r w:rsidRPr="00824C83">
        <w:rPr>
          <w:rFonts w:eastAsia="Calibri"/>
          <w:sz w:val="22"/>
          <w:szCs w:val="22"/>
        </w:rPr>
        <w:t>įsakymu Nr.</w:t>
      </w:r>
      <w:r w:rsidR="008233D3">
        <w:rPr>
          <w:rFonts w:eastAsia="Calibri"/>
          <w:sz w:val="22"/>
          <w:szCs w:val="22"/>
        </w:rPr>
        <w:t xml:space="preserve"> V35-483</w:t>
      </w:r>
      <w:r w:rsidRPr="00824C83">
        <w:rPr>
          <w:rFonts w:eastAsia="Calibri"/>
          <w:sz w:val="22"/>
          <w:szCs w:val="22"/>
        </w:rPr>
        <w:tab/>
        <w:t xml:space="preserve">įsakymu Nr. </w:t>
      </w:r>
      <w:r w:rsidR="008233D3">
        <w:rPr>
          <w:rFonts w:eastAsia="Calibri"/>
          <w:sz w:val="22"/>
          <w:szCs w:val="22"/>
        </w:rPr>
        <w:t>V1-TV-27</w:t>
      </w:r>
    </w:p>
    <w:p w14:paraId="2444FD7D" w14:textId="77777777" w:rsidR="00C92AE4" w:rsidRDefault="00C92AE4" w:rsidP="00675DFC">
      <w:pPr>
        <w:jc w:val="both"/>
        <w:rPr>
          <w:lang w:eastAsia="lt-LT"/>
        </w:rPr>
      </w:pPr>
    </w:p>
    <w:p w14:paraId="05BD60E2" w14:textId="74B7219E" w:rsidR="001975D4" w:rsidRDefault="001975D4" w:rsidP="00675DFC">
      <w:pPr>
        <w:jc w:val="both"/>
        <w:rPr>
          <w:lang w:eastAsia="lt-LT"/>
        </w:rPr>
      </w:pPr>
    </w:p>
    <w:p w14:paraId="3091ADE6" w14:textId="77777777" w:rsidR="00BE5339" w:rsidRDefault="00BE5339" w:rsidP="00675DFC">
      <w:pPr>
        <w:jc w:val="both"/>
        <w:rPr>
          <w:lang w:eastAsia="lt-LT"/>
        </w:rPr>
      </w:pPr>
    </w:p>
    <w:p w14:paraId="4D3A619E" w14:textId="77777777" w:rsidR="000C4EAA" w:rsidRDefault="00D267D6" w:rsidP="000C4EAA">
      <w:pPr>
        <w:jc w:val="center"/>
        <w:rPr>
          <w:b/>
          <w:lang w:eastAsia="lt-LT"/>
        </w:rPr>
      </w:pPr>
      <w:r w:rsidRPr="00D267D6">
        <w:rPr>
          <w:b/>
          <w:lang w:eastAsia="lt-LT"/>
        </w:rPr>
        <w:t xml:space="preserve">DRUSKININKŲ </w:t>
      </w:r>
      <w:r w:rsidR="000C4EAA">
        <w:rPr>
          <w:b/>
          <w:lang w:eastAsia="lt-LT"/>
        </w:rPr>
        <w:t>SAVIVALDYBĖS LEIPALINGIO PROGIMNAZIJOS</w:t>
      </w:r>
    </w:p>
    <w:p w14:paraId="53BFC7FC" w14:textId="77777777" w:rsidR="00C92AE4" w:rsidRDefault="00D267D6" w:rsidP="000C4EAA">
      <w:pPr>
        <w:jc w:val="center"/>
        <w:rPr>
          <w:b/>
          <w:lang w:eastAsia="lt-LT"/>
        </w:rPr>
      </w:pPr>
      <w:r w:rsidRPr="00D267D6">
        <w:rPr>
          <w:b/>
          <w:lang w:eastAsia="lt-LT"/>
        </w:rPr>
        <w:t xml:space="preserve">2022-2026 METŲ STRATEGINIS </w:t>
      </w:r>
      <w:r w:rsidR="00461492">
        <w:rPr>
          <w:b/>
          <w:lang w:eastAsia="lt-LT"/>
        </w:rPr>
        <w:t xml:space="preserve">VEIKLOS </w:t>
      </w:r>
      <w:r w:rsidRPr="00D267D6">
        <w:rPr>
          <w:b/>
          <w:lang w:eastAsia="lt-LT"/>
        </w:rPr>
        <w:t>PLANAS</w:t>
      </w:r>
    </w:p>
    <w:p w14:paraId="7F67E35D" w14:textId="5FC92200" w:rsidR="000C4EAA" w:rsidRDefault="000C4EAA" w:rsidP="000C4EAA">
      <w:pPr>
        <w:jc w:val="center"/>
        <w:rPr>
          <w:b/>
          <w:lang w:eastAsia="lt-LT"/>
        </w:rPr>
      </w:pPr>
    </w:p>
    <w:p w14:paraId="422A44D9" w14:textId="77777777" w:rsidR="00BE5339" w:rsidRDefault="00BE5339" w:rsidP="000C4EAA">
      <w:pPr>
        <w:jc w:val="center"/>
        <w:rPr>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61492" w:rsidRPr="00665BA1" w14:paraId="096A6302" w14:textId="77777777" w:rsidTr="00772BB9">
        <w:tc>
          <w:tcPr>
            <w:tcW w:w="9923" w:type="dxa"/>
            <w:shd w:val="clear" w:color="auto" w:fill="auto"/>
          </w:tcPr>
          <w:p w14:paraId="4F8A584D" w14:textId="77777777" w:rsidR="00461492" w:rsidRPr="00665BA1" w:rsidRDefault="00461492" w:rsidP="00C8065A">
            <w:pPr>
              <w:rPr>
                <w:b/>
                <w:lang w:eastAsia="lt-LT"/>
              </w:rPr>
            </w:pPr>
            <w:r w:rsidRPr="00665BA1">
              <w:rPr>
                <w:bCs/>
              </w:rPr>
              <w:t xml:space="preserve">Asignavimų valdytojo (-jų) kodas </w:t>
            </w:r>
            <w:r w:rsidRPr="00665BA1">
              <w:rPr>
                <w:b/>
                <w:bCs/>
              </w:rPr>
              <w:t>190609055</w:t>
            </w:r>
          </w:p>
        </w:tc>
      </w:tr>
      <w:tr w:rsidR="00C92AE4" w:rsidRPr="00E97021" w14:paraId="46099A21" w14:textId="77777777" w:rsidTr="00772BB9">
        <w:tblPrEx>
          <w:tblLook w:val="0000" w:firstRow="0" w:lastRow="0" w:firstColumn="0" w:lastColumn="0" w:noHBand="0" w:noVBand="0"/>
        </w:tblPrEx>
        <w:trPr>
          <w:cantSplit/>
        </w:trPr>
        <w:tc>
          <w:tcPr>
            <w:tcW w:w="9923" w:type="dxa"/>
          </w:tcPr>
          <w:p w14:paraId="2AB6E8B1" w14:textId="77777777" w:rsidR="00B33E7E" w:rsidRPr="00E97021" w:rsidRDefault="00461492" w:rsidP="00C8065A">
            <w:pPr>
              <w:rPr>
                <w:bCs/>
              </w:rPr>
            </w:pPr>
            <w:r w:rsidRPr="00461492">
              <w:rPr>
                <w:bCs/>
              </w:rPr>
              <w:t>Aplinkos ir išteklių analizė</w:t>
            </w:r>
          </w:p>
        </w:tc>
      </w:tr>
      <w:tr w:rsidR="000C4EAA" w:rsidRPr="00E97021" w14:paraId="4630C34D" w14:textId="77777777" w:rsidTr="00772BB9">
        <w:tblPrEx>
          <w:tblLook w:val="0000" w:firstRow="0" w:lastRow="0" w:firstColumn="0" w:lastColumn="0" w:noHBand="0" w:noVBand="0"/>
        </w:tblPrEx>
        <w:trPr>
          <w:cantSplit/>
        </w:trPr>
        <w:tc>
          <w:tcPr>
            <w:tcW w:w="9923" w:type="dxa"/>
          </w:tcPr>
          <w:p w14:paraId="796AB6EE" w14:textId="77777777" w:rsidR="000C4EAA" w:rsidRPr="00422AA0" w:rsidRDefault="000C4EAA" w:rsidP="00C8065A">
            <w:pPr>
              <w:jc w:val="both"/>
              <w:rPr>
                <w:bCs/>
              </w:rPr>
            </w:pPr>
            <w:r w:rsidRPr="00422AA0">
              <w:rPr>
                <w:bCs/>
              </w:rPr>
              <w:t>Druskininkų savivaldybės Leipalingio progimnazijoje 2021 m. rugsėjo 1 d. d</w:t>
            </w:r>
            <w:r>
              <w:rPr>
                <w:bCs/>
              </w:rPr>
              <w:t>uomenimis mokosi 156 mokiniai (</w:t>
            </w:r>
            <w:r w:rsidRPr="00422AA0">
              <w:rPr>
                <w:bCs/>
              </w:rPr>
              <w:t xml:space="preserve">9 klasių komplektai). Vidutinis mokinių skaičius klasėje – 17,3. Specialiųjų poreikių turinčių mokinių (su vidutiniais ir dideliais specialiaisiais poreikiais) yra 23 mokiniai (tai sudaro </w:t>
            </w:r>
            <w:r w:rsidR="00461492">
              <w:rPr>
                <w:bCs/>
              </w:rPr>
              <w:t>14,</w:t>
            </w:r>
            <w:r w:rsidRPr="00422AA0">
              <w:rPr>
                <w:bCs/>
              </w:rPr>
              <w:t>74 proc.).</w:t>
            </w:r>
          </w:p>
          <w:p w14:paraId="0DF8CB97" w14:textId="77777777" w:rsidR="000C4EAA" w:rsidRDefault="000C4EAA" w:rsidP="00C8065A">
            <w:pPr>
              <w:jc w:val="both"/>
              <w:rPr>
                <w:bCs/>
              </w:rPr>
            </w:pPr>
            <w:r w:rsidRPr="00422AA0">
              <w:rPr>
                <w:bCs/>
              </w:rPr>
              <w:t>Ikimokyklinio ugdymo skyriuje „Liepaitė“ 2021 m. rugsėjo 1 d. duomenimis ugdomi 60</w:t>
            </w:r>
            <w:r w:rsidR="00AD1402">
              <w:rPr>
                <w:bCs/>
              </w:rPr>
              <w:t xml:space="preserve"> </w:t>
            </w:r>
            <w:r w:rsidRPr="00422AA0">
              <w:rPr>
                <w:bCs/>
              </w:rPr>
              <w:t>vaikų (4 grupės).</w:t>
            </w:r>
          </w:p>
          <w:p w14:paraId="1CA70E8A" w14:textId="77777777" w:rsidR="000C4EAA" w:rsidRPr="00422AA0" w:rsidRDefault="000C4EAA" w:rsidP="00880A30">
            <w:pPr>
              <w:jc w:val="both"/>
              <w:rPr>
                <w:bCs/>
              </w:rPr>
            </w:pPr>
            <w:r>
              <w:rPr>
                <w:bCs/>
              </w:rPr>
              <w:t>Leipalingio progimnazija dalyvauja Kokybės krepšelio projekte. Projekto veiklos vykdomos pagal 2021 m. lapkričio 4 d. direktoriaus įsakymu „Dėl Druskininkų savivaldybės Leipalingio progimnazijos veikl</w:t>
            </w:r>
            <w:r w:rsidR="00461492">
              <w:rPr>
                <w:bCs/>
              </w:rPr>
              <w:t>os tobulinimo plano, patvirtintą</w:t>
            </w:r>
            <w:r>
              <w:rPr>
                <w:bCs/>
              </w:rPr>
              <w:t xml:space="preserve"> Druskininkų savivaldybės Leipalingio progimnazijos direktoriaus 2020 m. spalio 14 d. įsakymu Nr. V1-TV-57, patikslinimo Nr. 1“ patvirtinim</w:t>
            </w:r>
            <w:r w:rsidR="00461492">
              <w:rPr>
                <w:bCs/>
              </w:rPr>
              <w:t>o“ p</w:t>
            </w:r>
            <w:r>
              <w:rPr>
                <w:bCs/>
              </w:rPr>
              <w:t>rogimnazijos veiklos tobulinimo planą.</w:t>
            </w:r>
          </w:p>
          <w:p w14:paraId="4FE57DD4" w14:textId="77777777" w:rsidR="000C4EAA" w:rsidRPr="00422AA0" w:rsidRDefault="000C4EAA" w:rsidP="00C8065A">
            <w:pPr>
              <w:jc w:val="both"/>
              <w:rPr>
                <w:bCs/>
              </w:rPr>
            </w:pPr>
            <w:r w:rsidRPr="00422AA0">
              <w:rPr>
                <w:bCs/>
              </w:rPr>
              <w:t>Pavežamų mokinių skaičius 2021 m.</w:t>
            </w:r>
            <w:r>
              <w:rPr>
                <w:bCs/>
              </w:rPr>
              <w:t xml:space="preserve"> rugsėjo 1 d. duomenimis – 45 (</w:t>
            </w:r>
            <w:r w:rsidRPr="00422AA0">
              <w:rPr>
                <w:bCs/>
              </w:rPr>
              <w:t>tai sudaro 29,0 proc.).</w:t>
            </w:r>
          </w:p>
          <w:p w14:paraId="3219029C" w14:textId="77777777" w:rsidR="000C4EAA" w:rsidRPr="00422AA0" w:rsidRDefault="000C4EAA" w:rsidP="00C8065A">
            <w:pPr>
              <w:jc w:val="both"/>
              <w:rPr>
                <w:bCs/>
              </w:rPr>
            </w:pPr>
            <w:r w:rsidRPr="00422AA0">
              <w:rPr>
                <w:bCs/>
              </w:rPr>
              <w:t>Progimnazijoje dirba 31 pedagogas (iš jų 8 ikimokyklinio ugdym</w:t>
            </w:r>
            <w:r w:rsidR="00AD1402">
              <w:rPr>
                <w:bCs/>
              </w:rPr>
              <w:t>o) ir 4 pagalbos specialistai (</w:t>
            </w:r>
            <w:r w:rsidRPr="00422AA0">
              <w:rPr>
                <w:bCs/>
              </w:rPr>
              <w:t>psichologas, logopedas, specialusis p</w:t>
            </w:r>
            <w:r w:rsidR="00AD1402">
              <w:rPr>
                <w:bCs/>
              </w:rPr>
              <w:t>edagogas, socialinis pedagogas).</w:t>
            </w:r>
          </w:p>
          <w:p w14:paraId="0485F74A" w14:textId="77777777" w:rsidR="000C4EAA" w:rsidRPr="00422AA0" w:rsidRDefault="000C4EAA" w:rsidP="00C8065A">
            <w:pPr>
              <w:jc w:val="both"/>
              <w:rPr>
                <w:bCs/>
              </w:rPr>
            </w:pPr>
            <w:r w:rsidRPr="00422AA0">
              <w:rPr>
                <w:bCs/>
              </w:rPr>
              <w:t>Pedagogų amžiaus vidurkis – 44,4 metai.</w:t>
            </w:r>
          </w:p>
          <w:p w14:paraId="226C727B" w14:textId="77777777" w:rsidR="000C4EAA" w:rsidRPr="00422AA0" w:rsidRDefault="000C4EAA" w:rsidP="00C8065A">
            <w:pPr>
              <w:jc w:val="both"/>
              <w:rPr>
                <w:bCs/>
              </w:rPr>
            </w:pPr>
            <w:r>
              <w:rPr>
                <w:bCs/>
              </w:rPr>
              <w:t xml:space="preserve">Progimnazija turi </w:t>
            </w:r>
            <w:r w:rsidRPr="00422AA0">
              <w:rPr>
                <w:bCs/>
              </w:rPr>
              <w:t>16 pedagoginių pareigybių</w:t>
            </w:r>
            <w:r>
              <w:rPr>
                <w:bCs/>
              </w:rPr>
              <w:t xml:space="preserve"> etatų ir 23,75 nepedagoginių (</w:t>
            </w:r>
            <w:r w:rsidRPr="00422AA0">
              <w:rPr>
                <w:bCs/>
              </w:rPr>
              <w:t>Druskininkų savivaldybės tarybos 2021 m. gruodži</w:t>
            </w:r>
            <w:r w:rsidR="00AD1402">
              <w:rPr>
                <w:bCs/>
              </w:rPr>
              <w:t>o 21 d. sprendimas Nr. T1-185 „</w:t>
            </w:r>
            <w:r w:rsidRPr="00422AA0">
              <w:rPr>
                <w:bCs/>
              </w:rPr>
              <w:t>Dėl Druskininkų savivaldybės tarybos 2015 m. rugpjūčio 31 d. sprendimo Nr. T1-86 „Dėl Druskininkų savivaldybės biudžetinių įstaigų didžiausio leistino pareigybių skaičiaus tvirtinimo“ pakeitimo“)</w:t>
            </w:r>
            <w:r w:rsidR="00AD1402">
              <w:rPr>
                <w:bCs/>
              </w:rPr>
              <w:t>.</w:t>
            </w:r>
          </w:p>
          <w:p w14:paraId="35708CAF" w14:textId="77777777" w:rsidR="000C4EAA" w:rsidRPr="00422AA0" w:rsidRDefault="000C4EAA" w:rsidP="00C8065A">
            <w:pPr>
              <w:jc w:val="both"/>
              <w:rPr>
                <w:bCs/>
              </w:rPr>
            </w:pPr>
            <w:r w:rsidRPr="00422AA0">
              <w:rPr>
                <w:bCs/>
              </w:rPr>
              <w:t xml:space="preserve">Progimnazijai suteiktas </w:t>
            </w:r>
            <w:proofErr w:type="spellStart"/>
            <w:r w:rsidRPr="00422AA0">
              <w:rPr>
                <w:bCs/>
              </w:rPr>
              <w:t>Olweus</w:t>
            </w:r>
            <w:proofErr w:type="spellEnd"/>
            <w:r w:rsidRPr="00422AA0">
              <w:rPr>
                <w:bCs/>
              </w:rPr>
              <w:t xml:space="preserve"> mokyklos vardas 2020-2022 metams (Nacionalin</w:t>
            </w:r>
            <w:r w:rsidR="00461492">
              <w:rPr>
                <w:bCs/>
              </w:rPr>
              <w:t>ės švietimo agentūros</w:t>
            </w:r>
            <w:r w:rsidRPr="00422AA0">
              <w:rPr>
                <w:bCs/>
              </w:rPr>
              <w:t xml:space="preserve"> direktoriaus 2020 m. gruodžio 22 d. įsakymas Nr. VK-672). </w:t>
            </w:r>
          </w:p>
          <w:p w14:paraId="39D1F1A9" w14:textId="77777777" w:rsidR="000C4EAA" w:rsidRPr="00E97021" w:rsidRDefault="000C4EAA" w:rsidP="00C8065A">
            <w:pPr>
              <w:jc w:val="both"/>
              <w:rPr>
                <w:bCs/>
              </w:rPr>
            </w:pPr>
            <w:r w:rsidRPr="00422AA0">
              <w:rPr>
                <w:bCs/>
              </w:rPr>
              <w:t>2021 m. atlikto psichosocialinių veiksnių tyrimo išvada: psichosocialinių rizikos veiksnių rizika yra priimtina arba toleruotina. (tyrimą atliko UAB „</w:t>
            </w:r>
            <w:proofErr w:type="spellStart"/>
            <w:r w:rsidRPr="00422AA0">
              <w:rPr>
                <w:bCs/>
              </w:rPr>
              <w:t>Veritas</w:t>
            </w:r>
            <w:proofErr w:type="spellEnd"/>
            <w:r w:rsidRPr="00422AA0">
              <w:rPr>
                <w:bCs/>
              </w:rPr>
              <w:t xml:space="preserve"> </w:t>
            </w:r>
            <w:proofErr w:type="spellStart"/>
            <w:r w:rsidRPr="00422AA0">
              <w:rPr>
                <w:bCs/>
              </w:rPr>
              <w:t>bona</w:t>
            </w:r>
            <w:proofErr w:type="spellEnd"/>
            <w:r w:rsidRPr="00422AA0">
              <w:rPr>
                <w:bCs/>
              </w:rPr>
              <w:t>“).</w:t>
            </w:r>
          </w:p>
        </w:tc>
      </w:tr>
      <w:tr w:rsidR="000C4EAA" w:rsidRPr="00E97021" w14:paraId="29A11EC1" w14:textId="77777777" w:rsidTr="00772BB9">
        <w:tblPrEx>
          <w:tblLook w:val="0000" w:firstRow="0" w:lastRow="0" w:firstColumn="0" w:lastColumn="0" w:noHBand="0" w:noVBand="0"/>
        </w:tblPrEx>
        <w:trPr>
          <w:cantSplit/>
        </w:trPr>
        <w:tc>
          <w:tcPr>
            <w:tcW w:w="9923" w:type="dxa"/>
          </w:tcPr>
          <w:p w14:paraId="57C131D2" w14:textId="77777777" w:rsidR="000C4EAA" w:rsidRPr="00824C83" w:rsidRDefault="000C4EAA" w:rsidP="00880A30">
            <w:pPr>
              <w:tabs>
                <w:tab w:val="center" w:pos="4153"/>
                <w:tab w:val="right" w:pos="8306"/>
              </w:tabs>
              <w:ind w:firstLine="1335"/>
              <w:rPr>
                <w:b/>
              </w:rPr>
            </w:pPr>
            <w:r w:rsidRPr="00824C83">
              <w:rPr>
                <w:b/>
                <w:i/>
              </w:rPr>
              <w:t>SSGG analizė</w:t>
            </w:r>
            <w:r w:rsidRPr="00824C83">
              <w:rPr>
                <w:b/>
              </w:rPr>
              <w:t>:</w:t>
            </w:r>
          </w:p>
        </w:tc>
      </w:tr>
      <w:tr w:rsidR="000C4EAA" w:rsidRPr="00E97021" w14:paraId="59D0B406" w14:textId="77777777" w:rsidTr="00772BB9">
        <w:tblPrEx>
          <w:tblLook w:val="0000" w:firstRow="0" w:lastRow="0" w:firstColumn="0" w:lastColumn="0" w:noHBand="0" w:noVBand="0"/>
        </w:tblPrEx>
        <w:trPr>
          <w:cantSplit/>
        </w:trPr>
        <w:tc>
          <w:tcPr>
            <w:tcW w:w="9923" w:type="dxa"/>
          </w:tcPr>
          <w:p w14:paraId="2525A74F" w14:textId="77777777" w:rsidR="000C4EAA" w:rsidRPr="00461492" w:rsidRDefault="000C4EAA" w:rsidP="00C8065A">
            <w:pPr>
              <w:ind w:right="-1"/>
              <w:rPr>
                <w:i/>
              </w:rPr>
            </w:pPr>
            <w:r w:rsidRPr="00461492">
              <w:rPr>
                <w:bCs/>
                <w:i/>
              </w:rPr>
              <w:t>Stiprybės:</w:t>
            </w:r>
          </w:p>
          <w:p w14:paraId="30904955" w14:textId="77777777" w:rsidR="000C4EAA" w:rsidRDefault="00461492" w:rsidP="00C8065A">
            <w:pPr>
              <w:ind w:right="-1"/>
              <w:rPr>
                <w:bCs/>
              </w:rPr>
            </w:pPr>
            <w:r>
              <w:rPr>
                <w:bCs/>
              </w:rPr>
              <w:t xml:space="preserve">1. </w:t>
            </w:r>
            <w:r w:rsidR="000C4EAA" w:rsidRPr="00422AA0">
              <w:rPr>
                <w:bCs/>
              </w:rPr>
              <w:t>Saugi mokymo(</w:t>
            </w:r>
            <w:proofErr w:type="spellStart"/>
            <w:r w:rsidR="000C4EAA" w:rsidRPr="00422AA0">
              <w:rPr>
                <w:bCs/>
              </w:rPr>
              <w:t>si</w:t>
            </w:r>
            <w:proofErr w:type="spellEnd"/>
            <w:r w:rsidR="000C4EAA" w:rsidRPr="00422AA0">
              <w:rPr>
                <w:bCs/>
              </w:rPr>
              <w:t>) ir darbo aplinka.</w:t>
            </w:r>
          </w:p>
          <w:p w14:paraId="2A5A0E3C" w14:textId="77777777" w:rsidR="000C4EAA" w:rsidRDefault="00461492" w:rsidP="00C8065A">
            <w:pPr>
              <w:ind w:right="-1"/>
              <w:rPr>
                <w:bCs/>
              </w:rPr>
            </w:pPr>
            <w:r>
              <w:rPr>
                <w:bCs/>
              </w:rPr>
              <w:t xml:space="preserve">2. </w:t>
            </w:r>
            <w:r w:rsidR="000C4EAA" w:rsidRPr="00422AA0">
              <w:rPr>
                <w:bCs/>
              </w:rPr>
              <w:t>Pagalbos mokiniui organizavimas.</w:t>
            </w:r>
          </w:p>
          <w:p w14:paraId="5BE0CACB" w14:textId="17637E26" w:rsidR="000C4EAA" w:rsidRPr="00B219EE" w:rsidRDefault="00461492" w:rsidP="00C8065A">
            <w:pPr>
              <w:ind w:right="-1"/>
              <w:jc w:val="both"/>
              <w:rPr>
                <w:bCs/>
              </w:rPr>
            </w:pPr>
            <w:r>
              <w:rPr>
                <w:bCs/>
              </w:rPr>
              <w:t xml:space="preserve">3. </w:t>
            </w:r>
            <w:r w:rsidR="000C4EAA">
              <w:rPr>
                <w:bCs/>
              </w:rPr>
              <w:t>Bendradarbiaujant</w:t>
            </w:r>
            <w:r w:rsidR="00AD1402">
              <w:rPr>
                <w:bCs/>
              </w:rPr>
              <w:t>y</w:t>
            </w:r>
            <w:r w:rsidR="000C4EAA">
              <w:rPr>
                <w:bCs/>
              </w:rPr>
              <w:t>s mokytojai</w:t>
            </w:r>
            <w:r w:rsidR="00AD3B77">
              <w:rPr>
                <w:bCs/>
              </w:rPr>
              <w:t>.</w:t>
            </w:r>
          </w:p>
        </w:tc>
      </w:tr>
      <w:tr w:rsidR="000C4EAA" w:rsidRPr="00E97021" w14:paraId="0126216B" w14:textId="77777777" w:rsidTr="00772BB9">
        <w:tblPrEx>
          <w:tblLook w:val="0000" w:firstRow="0" w:lastRow="0" w:firstColumn="0" w:lastColumn="0" w:noHBand="0" w:noVBand="0"/>
        </w:tblPrEx>
        <w:trPr>
          <w:cantSplit/>
        </w:trPr>
        <w:tc>
          <w:tcPr>
            <w:tcW w:w="9923" w:type="dxa"/>
          </w:tcPr>
          <w:p w14:paraId="369721B2" w14:textId="77777777" w:rsidR="000C4EAA" w:rsidRPr="00B5722A" w:rsidRDefault="000C4EAA" w:rsidP="00C8065A">
            <w:pPr>
              <w:ind w:right="-1"/>
              <w:rPr>
                <w:bCs/>
                <w:i/>
              </w:rPr>
            </w:pPr>
            <w:r w:rsidRPr="00B5722A">
              <w:rPr>
                <w:bCs/>
                <w:i/>
              </w:rPr>
              <w:lastRenderedPageBreak/>
              <w:t>Silpnybės:</w:t>
            </w:r>
          </w:p>
          <w:p w14:paraId="5EF4897F" w14:textId="77777777" w:rsidR="000C4EAA" w:rsidRDefault="00B5722A" w:rsidP="00C8065A">
            <w:pPr>
              <w:ind w:right="-1"/>
              <w:rPr>
                <w:bCs/>
              </w:rPr>
            </w:pPr>
            <w:r>
              <w:rPr>
                <w:bCs/>
              </w:rPr>
              <w:t xml:space="preserve">1. </w:t>
            </w:r>
            <w:r w:rsidR="000C4EAA" w:rsidRPr="00422AA0">
              <w:rPr>
                <w:bCs/>
              </w:rPr>
              <w:t>Nedidelė neformaliojo švietimo programų pasiūla.</w:t>
            </w:r>
          </w:p>
          <w:p w14:paraId="4391FC38" w14:textId="65691FC7" w:rsidR="000C4EAA" w:rsidRDefault="00B5722A" w:rsidP="00C8065A">
            <w:pPr>
              <w:ind w:right="-1"/>
              <w:rPr>
                <w:bCs/>
              </w:rPr>
            </w:pPr>
            <w:r>
              <w:rPr>
                <w:bCs/>
              </w:rPr>
              <w:t xml:space="preserve">2. </w:t>
            </w:r>
            <w:r w:rsidR="00AD18A9" w:rsidRPr="00AD18A9">
              <w:rPr>
                <w:bCs/>
              </w:rPr>
              <w:t>Didesnė dalis mokytojų dirba nepilnu etatu.</w:t>
            </w:r>
          </w:p>
          <w:p w14:paraId="664BB330" w14:textId="14A2FD52" w:rsidR="00AD3B77" w:rsidRPr="00B219EE" w:rsidRDefault="00AD3B77" w:rsidP="00C70D96">
            <w:pPr>
              <w:ind w:right="-1"/>
              <w:rPr>
                <w:bCs/>
              </w:rPr>
            </w:pPr>
            <w:r w:rsidRPr="00E62A7F">
              <w:rPr>
                <w:bCs/>
              </w:rPr>
              <w:t>3. Mokinių pasiekimai žemesni nei savivaldybės, šalies vidurkis</w:t>
            </w:r>
            <w:r w:rsidR="00D07E64">
              <w:rPr>
                <w:bCs/>
              </w:rPr>
              <w:t>.</w:t>
            </w:r>
          </w:p>
        </w:tc>
      </w:tr>
      <w:tr w:rsidR="000C4EAA" w:rsidRPr="00E97021" w14:paraId="1630DE1F" w14:textId="77777777" w:rsidTr="00772BB9">
        <w:tblPrEx>
          <w:tblLook w:val="0000" w:firstRow="0" w:lastRow="0" w:firstColumn="0" w:lastColumn="0" w:noHBand="0" w:noVBand="0"/>
        </w:tblPrEx>
        <w:trPr>
          <w:cantSplit/>
        </w:trPr>
        <w:tc>
          <w:tcPr>
            <w:tcW w:w="9923" w:type="dxa"/>
          </w:tcPr>
          <w:p w14:paraId="355C80D5" w14:textId="77777777" w:rsidR="00772BB9" w:rsidRDefault="000C4EAA" w:rsidP="00C8065A">
            <w:pPr>
              <w:ind w:right="-1"/>
              <w:rPr>
                <w:bCs/>
                <w:i/>
              </w:rPr>
            </w:pPr>
            <w:r w:rsidRPr="00B5722A">
              <w:rPr>
                <w:bCs/>
                <w:i/>
              </w:rPr>
              <w:t>Galimybės:</w:t>
            </w:r>
          </w:p>
          <w:p w14:paraId="616752C1" w14:textId="77777777" w:rsidR="00AD18A9" w:rsidRPr="00AD18A9" w:rsidRDefault="00AD18A9" w:rsidP="00C8065A">
            <w:pPr>
              <w:ind w:right="-1"/>
              <w:jc w:val="both"/>
              <w:rPr>
                <w:bCs/>
              </w:rPr>
            </w:pPr>
            <w:r w:rsidRPr="00AD18A9">
              <w:rPr>
                <w:bCs/>
              </w:rPr>
              <w:t>1.Bendradarbiavimas su mokinių tėvais(globėjais), kitomis savivaldybės švietimo įstaigomis bei profesinio mokymo centru, leis siekti geresnių mokymosi rezultatų.</w:t>
            </w:r>
          </w:p>
          <w:p w14:paraId="53DE9D10" w14:textId="12C9D2DA" w:rsidR="00AD18A9" w:rsidRPr="00AD18A9" w:rsidRDefault="00AD18A9" w:rsidP="00C8065A">
            <w:pPr>
              <w:ind w:right="-1"/>
              <w:jc w:val="both"/>
              <w:rPr>
                <w:bCs/>
              </w:rPr>
            </w:pPr>
            <w:r w:rsidRPr="00AD18A9">
              <w:rPr>
                <w:bCs/>
              </w:rPr>
              <w:t>2.Bendradarbiavimas  su Druskininkų M. K. Čiurlionio meno mokykla bus užtikrinta neformaliojo ugdymo programų pasiūlą ir sudar</w:t>
            </w:r>
            <w:r w:rsidR="00B94361">
              <w:rPr>
                <w:bCs/>
              </w:rPr>
              <w:t>ys galimybe</w:t>
            </w:r>
            <w:r w:rsidRPr="00AD18A9">
              <w:rPr>
                <w:bCs/>
              </w:rPr>
              <w:t>s mokiniams lankyti dailės, choreografijos, muzikos užsiėmimus.</w:t>
            </w:r>
          </w:p>
          <w:p w14:paraId="32C6F850" w14:textId="1E3C5EAF" w:rsidR="000C4EAA" w:rsidRPr="00772BB9" w:rsidRDefault="00AD18A9" w:rsidP="00C8065A">
            <w:pPr>
              <w:ind w:right="-1"/>
              <w:jc w:val="both"/>
              <w:rPr>
                <w:bCs/>
                <w:i/>
              </w:rPr>
            </w:pPr>
            <w:r w:rsidRPr="00AD18A9">
              <w:rPr>
                <w:bCs/>
              </w:rPr>
              <w:t>3. Saugioje aplinkoje progimnazijos bendruomenė bus motyvuota siekti kiekvieno vaiko asmeninės pažangos.</w:t>
            </w:r>
          </w:p>
        </w:tc>
      </w:tr>
      <w:tr w:rsidR="000C4EAA" w:rsidRPr="00E97021" w14:paraId="265D03BD" w14:textId="77777777" w:rsidTr="00772BB9">
        <w:tblPrEx>
          <w:tblLook w:val="0000" w:firstRow="0" w:lastRow="0" w:firstColumn="0" w:lastColumn="0" w:noHBand="0" w:noVBand="0"/>
        </w:tblPrEx>
        <w:trPr>
          <w:cantSplit/>
        </w:trPr>
        <w:tc>
          <w:tcPr>
            <w:tcW w:w="9923" w:type="dxa"/>
          </w:tcPr>
          <w:p w14:paraId="046E26B6" w14:textId="3DDE2686" w:rsidR="000C4EAA" w:rsidRPr="00AD18A9" w:rsidRDefault="000C4EAA" w:rsidP="00C8065A">
            <w:pPr>
              <w:ind w:right="-1"/>
              <w:rPr>
                <w:bCs/>
              </w:rPr>
            </w:pPr>
            <w:r w:rsidRPr="00AD18A9">
              <w:rPr>
                <w:bCs/>
              </w:rPr>
              <w:t>Grėsmės:</w:t>
            </w:r>
          </w:p>
          <w:p w14:paraId="20318889" w14:textId="77777777" w:rsidR="00AD18A9" w:rsidRPr="00AD18A9" w:rsidRDefault="00AD18A9" w:rsidP="00C8065A">
            <w:pPr>
              <w:ind w:right="-1"/>
              <w:jc w:val="both"/>
              <w:rPr>
                <w:bCs/>
              </w:rPr>
            </w:pPr>
            <w:r w:rsidRPr="00AD18A9">
              <w:rPr>
                <w:bCs/>
              </w:rPr>
              <w:t>1.Dėl nedidelio mokytojų darbo krūvio gali trūkti profesionalių mokytojų, todėl mokinių pasiekimai gali nepagerėti.</w:t>
            </w:r>
          </w:p>
          <w:p w14:paraId="6BC6028E" w14:textId="28D5B4F7" w:rsidR="00E62A7F" w:rsidRPr="00B94361" w:rsidRDefault="00AD18A9" w:rsidP="00C8065A">
            <w:pPr>
              <w:ind w:right="-1"/>
              <w:jc w:val="both"/>
              <w:rPr>
                <w:bCs/>
              </w:rPr>
            </w:pPr>
            <w:r w:rsidRPr="00AD18A9">
              <w:rPr>
                <w:bCs/>
              </w:rPr>
              <w:t>2.Neužtikrinus neformaliojo švietimo programų pasirinkimo, atsiranda mokinių užimtumo po pamokų problema.</w:t>
            </w:r>
          </w:p>
        </w:tc>
      </w:tr>
      <w:tr w:rsidR="000C4EAA" w:rsidRPr="00E97021" w14:paraId="10843A6F" w14:textId="77777777" w:rsidTr="00772BB9">
        <w:tblPrEx>
          <w:tblLook w:val="0000" w:firstRow="0" w:lastRow="0" w:firstColumn="0" w:lastColumn="0" w:noHBand="0" w:noVBand="0"/>
        </w:tblPrEx>
        <w:trPr>
          <w:cantSplit/>
        </w:trPr>
        <w:tc>
          <w:tcPr>
            <w:tcW w:w="9923" w:type="dxa"/>
          </w:tcPr>
          <w:p w14:paraId="596530C4" w14:textId="77777777" w:rsidR="000C4EAA" w:rsidRPr="00F26796" w:rsidRDefault="000C4EAA" w:rsidP="00C8065A">
            <w:pPr>
              <w:tabs>
                <w:tab w:val="center" w:pos="4153"/>
                <w:tab w:val="right" w:pos="8306"/>
              </w:tabs>
              <w:rPr>
                <w:b/>
                <w:i/>
              </w:rPr>
            </w:pPr>
            <w:r w:rsidRPr="00824C83">
              <w:rPr>
                <w:b/>
                <w:i/>
              </w:rPr>
              <w:t>Analizės išvados ir pasiūlymai</w:t>
            </w:r>
          </w:p>
          <w:p w14:paraId="1A0CB782" w14:textId="77777777" w:rsidR="000C4EAA" w:rsidRPr="003974F5" w:rsidRDefault="000C4EAA" w:rsidP="00C8065A">
            <w:pPr>
              <w:tabs>
                <w:tab w:val="center" w:pos="4153"/>
                <w:tab w:val="right" w:pos="8306"/>
              </w:tabs>
              <w:jc w:val="both"/>
              <w:rPr>
                <w:bCs/>
                <w:i/>
              </w:rPr>
            </w:pPr>
            <w:r w:rsidRPr="003974F5">
              <w:rPr>
                <w:bCs/>
                <w:i/>
              </w:rPr>
              <w:t>Įgyvendinami Savivaldybės strateginio planavimo dokumentai:</w:t>
            </w:r>
          </w:p>
          <w:p w14:paraId="74E8A3B5" w14:textId="77777777" w:rsidR="000C4EAA" w:rsidRPr="003974F5" w:rsidRDefault="000C4EAA" w:rsidP="00C8065A">
            <w:pPr>
              <w:tabs>
                <w:tab w:val="center" w:pos="4153"/>
                <w:tab w:val="right" w:pos="8306"/>
              </w:tabs>
              <w:jc w:val="both"/>
              <w:rPr>
                <w:bCs/>
                <w:iCs/>
              </w:rPr>
            </w:pPr>
            <w:r w:rsidRPr="003974F5">
              <w:rPr>
                <w:bCs/>
                <w:iCs/>
              </w:rPr>
              <w:t>1. Įgyvendinama Druskininkų savivaldybės 2021-2029 metų strateginio plėtros plano:</w:t>
            </w:r>
          </w:p>
          <w:p w14:paraId="1BDD3A69" w14:textId="77777777" w:rsidR="000C4EAA" w:rsidRPr="003974F5" w:rsidRDefault="000C4EAA" w:rsidP="00C8065A">
            <w:pPr>
              <w:tabs>
                <w:tab w:val="center" w:pos="4153"/>
                <w:tab w:val="right" w:pos="8306"/>
              </w:tabs>
              <w:jc w:val="both"/>
              <w:rPr>
                <w:bCs/>
                <w:iCs/>
              </w:rPr>
            </w:pPr>
            <w:r w:rsidRPr="003974F5">
              <w:rPr>
                <w:bCs/>
                <w:iCs/>
              </w:rPr>
              <w:t>I prioriteto: Aukštos gyvenimo kokybės užtikrinimas</w:t>
            </w:r>
            <w:r w:rsidR="00AD1402">
              <w:rPr>
                <w:bCs/>
                <w:iCs/>
              </w:rPr>
              <w:t>.</w:t>
            </w:r>
          </w:p>
          <w:p w14:paraId="1116981A" w14:textId="77777777" w:rsidR="000C4EAA" w:rsidRPr="003974F5" w:rsidRDefault="000C4EAA" w:rsidP="00C8065A">
            <w:pPr>
              <w:tabs>
                <w:tab w:val="center" w:pos="4153"/>
                <w:tab w:val="right" w:pos="8306"/>
              </w:tabs>
              <w:jc w:val="both"/>
              <w:rPr>
                <w:bCs/>
                <w:iCs/>
              </w:rPr>
            </w:pPr>
            <w:r w:rsidRPr="003974F5">
              <w:rPr>
                <w:bCs/>
                <w:iCs/>
              </w:rPr>
              <w:t>1.1. tikslo „Aukšta viešųjų paslaugų kokybė ir prieinamumas“</w:t>
            </w:r>
            <w:r w:rsidR="00AD1402">
              <w:rPr>
                <w:bCs/>
                <w:iCs/>
              </w:rPr>
              <w:t>.</w:t>
            </w:r>
          </w:p>
          <w:p w14:paraId="2AD5DBA3" w14:textId="77777777" w:rsidR="000C4EAA" w:rsidRPr="003974F5" w:rsidRDefault="000C4EAA" w:rsidP="00C8065A">
            <w:pPr>
              <w:tabs>
                <w:tab w:val="center" w:pos="4153"/>
                <w:tab w:val="right" w:pos="8306"/>
              </w:tabs>
              <w:jc w:val="both"/>
              <w:rPr>
                <w:bCs/>
                <w:iCs/>
              </w:rPr>
            </w:pPr>
            <w:r w:rsidRPr="003974F5">
              <w:rPr>
                <w:bCs/>
                <w:iCs/>
              </w:rPr>
              <w:t>1.1.2. uždavinio „Sukurti visapusišku ugdymu paremtą, skirtingus besimokančiųjų poreikius atliepiančią bei jų potencialą atskleidžiančią švietimo paslaugų sistemą“</w:t>
            </w:r>
            <w:r w:rsidR="00AD1402">
              <w:rPr>
                <w:bCs/>
                <w:iCs/>
              </w:rPr>
              <w:t>.</w:t>
            </w:r>
          </w:p>
          <w:p w14:paraId="6957CCE9" w14:textId="77777777" w:rsidR="000C4EAA" w:rsidRPr="003974F5" w:rsidRDefault="000C4EAA" w:rsidP="00C8065A">
            <w:pPr>
              <w:tabs>
                <w:tab w:val="center" w:pos="4153"/>
                <w:tab w:val="right" w:pos="8306"/>
              </w:tabs>
              <w:jc w:val="both"/>
              <w:rPr>
                <w:bCs/>
                <w:iCs/>
              </w:rPr>
            </w:pPr>
            <w:r w:rsidRPr="003974F5">
              <w:rPr>
                <w:bCs/>
                <w:iCs/>
              </w:rPr>
              <w:t>1.1.2.1. priemonė „Gerinti mokymosi pasiekimus, siekiant asmeninės mokinių pažangos bei suteikiant savarankiškam gyvenimu</w:t>
            </w:r>
            <w:r w:rsidR="00AD1402">
              <w:rPr>
                <w:bCs/>
                <w:iCs/>
              </w:rPr>
              <w:t>i reikalingų žinių bei įgūdžių“.</w:t>
            </w:r>
          </w:p>
          <w:p w14:paraId="685CF889" w14:textId="77777777" w:rsidR="000C4EAA" w:rsidRPr="003974F5" w:rsidRDefault="000C4EAA" w:rsidP="00C8065A">
            <w:pPr>
              <w:tabs>
                <w:tab w:val="center" w:pos="4153"/>
                <w:tab w:val="right" w:pos="8306"/>
              </w:tabs>
              <w:jc w:val="both"/>
              <w:rPr>
                <w:bCs/>
                <w:iCs/>
              </w:rPr>
            </w:pPr>
            <w:r w:rsidRPr="003974F5">
              <w:rPr>
                <w:bCs/>
                <w:iCs/>
              </w:rPr>
              <w:t xml:space="preserve">1.1.2.2. priemonė „Plėtoti neformalaus ugdymo paslaugas ir didinti jų prieinamumą, užtikrinant dermę su formaliuoju ugdymu, bei sudaryti </w:t>
            </w:r>
            <w:r w:rsidR="00AD1402">
              <w:rPr>
                <w:bCs/>
                <w:iCs/>
              </w:rPr>
              <w:t>sąlygas mokytis visą gyvenimą“.</w:t>
            </w:r>
          </w:p>
          <w:p w14:paraId="51B77D34" w14:textId="77777777" w:rsidR="000C4EAA" w:rsidRPr="003974F5" w:rsidRDefault="000C4EAA" w:rsidP="00C8065A">
            <w:pPr>
              <w:tabs>
                <w:tab w:val="center" w:pos="4153"/>
                <w:tab w:val="right" w:pos="8306"/>
              </w:tabs>
              <w:jc w:val="both"/>
              <w:rPr>
                <w:bCs/>
                <w:iCs/>
              </w:rPr>
            </w:pPr>
            <w:r w:rsidRPr="003974F5">
              <w:rPr>
                <w:bCs/>
                <w:iCs/>
              </w:rPr>
              <w:t>1.1.2.3 priemonė „Investuoti į švietimo įstaigų infrastruktūrą, aplinką“.</w:t>
            </w:r>
          </w:p>
          <w:p w14:paraId="074B2124" w14:textId="77777777" w:rsidR="000C4EAA" w:rsidRPr="003974F5" w:rsidRDefault="000C4EAA" w:rsidP="00C8065A">
            <w:pPr>
              <w:tabs>
                <w:tab w:val="center" w:pos="4153"/>
                <w:tab w:val="right" w:pos="8306"/>
              </w:tabs>
              <w:jc w:val="both"/>
              <w:rPr>
                <w:bCs/>
                <w:i/>
              </w:rPr>
            </w:pPr>
            <w:r w:rsidRPr="003974F5">
              <w:rPr>
                <w:bCs/>
                <w:i/>
              </w:rPr>
              <w:t>Prisidedama įgyvendinant Druskininkų savivaldybės 2021-2029 metų strateginio plėtros plano:</w:t>
            </w:r>
          </w:p>
          <w:p w14:paraId="68430F1C" w14:textId="77777777" w:rsidR="000C4EAA" w:rsidRPr="003974F5" w:rsidRDefault="000C4EAA" w:rsidP="00C8065A">
            <w:pPr>
              <w:tabs>
                <w:tab w:val="center" w:pos="4153"/>
                <w:tab w:val="right" w:pos="8306"/>
              </w:tabs>
              <w:jc w:val="both"/>
              <w:rPr>
                <w:bCs/>
                <w:iCs/>
              </w:rPr>
            </w:pPr>
            <w:r w:rsidRPr="003974F5">
              <w:rPr>
                <w:bCs/>
                <w:iCs/>
              </w:rPr>
              <w:t>I prioriteto: Aukštos gyvenimo kokybės užtikrinimas</w:t>
            </w:r>
            <w:r w:rsidR="00AD1402">
              <w:rPr>
                <w:bCs/>
                <w:iCs/>
              </w:rPr>
              <w:t>.</w:t>
            </w:r>
          </w:p>
          <w:p w14:paraId="6FA78561" w14:textId="77777777" w:rsidR="000C4EAA" w:rsidRPr="003974F5" w:rsidRDefault="000C4EAA" w:rsidP="00C8065A">
            <w:pPr>
              <w:tabs>
                <w:tab w:val="center" w:pos="4153"/>
                <w:tab w:val="right" w:pos="8306"/>
              </w:tabs>
              <w:jc w:val="both"/>
              <w:rPr>
                <w:bCs/>
                <w:iCs/>
              </w:rPr>
            </w:pPr>
            <w:r w:rsidRPr="003974F5">
              <w:rPr>
                <w:bCs/>
                <w:iCs/>
              </w:rPr>
              <w:t>1.1. tikslo „Aukšta viešųjų paslaugų kokybė ir prieinamumas“</w:t>
            </w:r>
            <w:r w:rsidR="00AD1402">
              <w:rPr>
                <w:bCs/>
                <w:iCs/>
              </w:rPr>
              <w:t>.</w:t>
            </w:r>
          </w:p>
          <w:p w14:paraId="08B4BCC6" w14:textId="77777777" w:rsidR="000C4EAA" w:rsidRPr="003974F5" w:rsidRDefault="000C4EAA" w:rsidP="00C8065A">
            <w:pPr>
              <w:tabs>
                <w:tab w:val="center" w:pos="4153"/>
                <w:tab w:val="right" w:pos="8306"/>
              </w:tabs>
              <w:jc w:val="both"/>
              <w:rPr>
                <w:bCs/>
                <w:iCs/>
              </w:rPr>
            </w:pPr>
            <w:r w:rsidRPr="003974F5">
              <w:rPr>
                <w:bCs/>
                <w:iCs/>
              </w:rPr>
              <w:t>1.1.1. uždavinio „Didinti žmogiškąjį kapitalą“</w:t>
            </w:r>
            <w:r w:rsidR="00AD1402">
              <w:rPr>
                <w:bCs/>
                <w:iCs/>
              </w:rPr>
              <w:t>.</w:t>
            </w:r>
          </w:p>
          <w:p w14:paraId="18BAA603" w14:textId="77777777" w:rsidR="000C4EAA" w:rsidRPr="003974F5" w:rsidRDefault="000C4EAA" w:rsidP="00C8065A">
            <w:pPr>
              <w:tabs>
                <w:tab w:val="center" w:pos="4153"/>
                <w:tab w:val="right" w:pos="8306"/>
              </w:tabs>
              <w:jc w:val="both"/>
              <w:rPr>
                <w:bCs/>
                <w:iCs/>
              </w:rPr>
            </w:pPr>
            <w:r w:rsidRPr="003974F5">
              <w:rPr>
                <w:bCs/>
                <w:iCs/>
              </w:rPr>
              <w:t>1.1.1.2. priemonę „Skatinti aktualios profesijos įsigijimą ir investuoti į profesinį vis</w:t>
            </w:r>
            <w:r w:rsidR="00AD1402">
              <w:rPr>
                <w:bCs/>
                <w:iCs/>
              </w:rPr>
              <w:t>ų sričių darbuotojų tobulėjimą“.</w:t>
            </w:r>
          </w:p>
          <w:p w14:paraId="4B7F8FC4" w14:textId="77777777" w:rsidR="000C4EAA" w:rsidRPr="003974F5" w:rsidRDefault="000C4EAA" w:rsidP="00C8065A">
            <w:pPr>
              <w:tabs>
                <w:tab w:val="center" w:pos="4153"/>
                <w:tab w:val="right" w:pos="8306"/>
              </w:tabs>
              <w:jc w:val="both"/>
              <w:rPr>
                <w:bCs/>
                <w:iCs/>
              </w:rPr>
            </w:pPr>
            <w:r w:rsidRPr="003974F5">
              <w:rPr>
                <w:bCs/>
                <w:iCs/>
              </w:rPr>
              <w:t>1.1.3. uždavinio „Įgalinti ir stiprinti jaunimo bendruomenę“</w:t>
            </w:r>
            <w:r w:rsidR="00AD1402">
              <w:rPr>
                <w:bCs/>
                <w:iCs/>
              </w:rPr>
              <w:t>.</w:t>
            </w:r>
          </w:p>
          <w:p w14:paraId="77BB2166" w14:textId="77777777" w:rsidR="000C4EAA" w:rsidRPr="003974F5" w:rsidRDefault="000C4EAA" w:rsidP="00C8065A">
            <w:pPr>
              <w:tabs>
                <w:tab w:val="center" w:pos="4153"/>
                <w:tab w:val="right" w:pos="8306"/>
              </w:tabs>
              <w:jc w:val="both"/>
              <w:rPr>
                <w:bCs/>
                <w:iCs/>
              </w:rPr>
            </w:pPr>
            <w:r w:rsidRPr="003974F5">
              <w:rPr>
                <w:bCs/>
                <w:iCs/>
              </w:rPr>
              <w:t>1.1.3.1. priemonę „Sudaryti sąlygas jaunimo emocinės, psichologinės ir fizinės sveikatos gerinimui“</w:t>
            </w:r>
            <w:r w:rsidR="00AD1402">
              <w:rPr>
                <w:bCs/>
                <w:iCs/>
              </w:rPr>
              <w:t>.</w:t>
            </w:r>
          </w:p>
          <w:p w14:paraId="60FD4608" w14:textId="77777777" w:rsidR="000C4EAA" w:rsidRPr="003974F5" w:rsidRDefault="000C4EAA" w:rsidP="00C8065A">
            <w:pPr>
              <w:tabs>
                <w:tab w:val="center" w:pos="4153"/>
                <w:tab w:val="right" w:pos="8306"/>
              </w:tabs>
              <w:jc w:val="both"/>
              <w:rPr>
                <w:bCs/>
                <w:iCs/>
              </w:rPr>
            </w:pPr>
            <w:r w:rsidRPr="003974F5">
              <w:rPr>
                <w:bCs/>
                <w:iCs/>
              </w:rPr>
              <w:t>1.1.3.2. priemonę „Plėtoti j</w:t>
            </w:r>
            <w:r w:rsidR="00AD1402">
              <w:rPr>
                <w:bCs/>
                <w:iCs/>
              </w:rPr>
              <w:t>aunimo iniciatyvas ir užimtumą“.</w:t>
            </w:r>
          </w:p>
          <w:p w14:paraId="6F748409" w14:textId="77777777" w:rsidR="000C4EAA" w:rsidRDefault="000C4EAA" w:rsidP="00C8065A">
            <w:pPr>
              <w:tabs>
                <w:tab w:val="center" w:pos="4153"/>
                <w:tab w:val="right" w:pos="8306"/>
              </w:tabs>
              <w:jc w:val="both"/>
              <w:rPr>
                <w:bCs/>
                <w:iCs/>
              </w:rPr>
            </w:pPr>
            <w:r w:rsidRPr="003974F5">
              <w:rPr>
                <w:bCs/>
                <w:iCs/>
              </w:rPr>
              <w:t>1.1.3.3. priemonę „Ugdyti pilietišką asmenybę, puoselėjančią Lietuvos ir Druskininkų krašto tradicijas“</w:t>
            </w:r>
            <w:r w:rsidR="00AD1402">
              <w:rPr>
                <w:bCs/>
                <w:iCs/>
              </w:rPr>
              <w:t>.</w:t>
            </w:r>
          </w:p>
          <w:p w14:paraId="63FA3305" w14:textId="77777777" w:rsidR="000C4EAA" w:rsidRPr="00B219EE" w:rsidRDefault="000C4EAA" w:rsidP="00C8065A">
            <w:pPr>
              <w:tabs>
                <w:tab w:val="center" w:pos="4153"/>
                <w:tab w:val="right" w:pos="8306"/>
              </w:tabs>
              <w:jc w:val="both"/>
              <w:rPr>
                <w:bCs/>
                <w:iCs/>
              </w:rPr>
            </w:pPr>
            <w:r w:rsidRPr="003974F5">
              <w:rPr>
                <w:bCs/>
                <w:iCs/>
              </w:rPr>
              <w:t>Rengiant dokumentą vadovautasi Mokyklų, vykdančių formaliojo švietimo programas, tinklo kūrimo taisyklėmis, patvirtintomis Lietuvos Respublikos Vyriausybės 2011 m. birželio 29 d. nutarimu Nr. 768 „Dėl Mokyklų, vykdančių formaliojo švietimo programas, tinklo kūrimo taisyklių patvirtinimo“ bei Geros mokyklos koncepcija, patvirtinta Lietuvos Respublikos švietimo ir mokslo ministro 2015 m. gruodžio 21 d. įsakymu Nr. V-1308 „Dėl Geros mokyklos koncepcijos patvirtinimo“.</w:t>
            </w:r>
          </w:p>
        </w:tc>
      </w:tr>
      <w:tr w:rsidR="00C92AE4" w:rsidRPr="00E97021" w14:paraId="2DA4832B" w14:textId="77777777" w:rsidTr="00772BB9">
        <w:tblPrEx>
          <w:tblLook w:val="0000" w:firstRow="0" w:lastRow="0" w:firstColumn="0" w:lastColumn="0" w:noHBand="0" w:noVBand="0"/>
        </w:tblPrEx>
        <w:trPr>
          <w:cantSplit/>
        </w:trPr>
        <w:tc>
          <w:tcPr>
            <w:tcW w:w="9923" w:type="dxa"/>
          </w:tcPr>
          <w:p w14:paraId="3BC27237" w14:textId="77777777" w:rsidR="00F26796" w:rsidRPr="00E97021" w:rsidRDefault="00B219EE" w:rsidP="00C8065A">
            <w:r w:rsidRPr="00541DC6">
              <w:t>Įstaigos vizija</w:t>
            </w:r>
          </w:p>
        </w:tc>
      </w:tr>
      <w:tr w:rsidR="00C92AE4" w:rsidRPr="00E97021" w14:paraId="5677F6CA" w14:textId="77777777" w:rsidTr="00772BB9">
        <w:tblPrEx>
          <w:tblLook w:val="0000" w:firstRow="0" w:lastRow="0" w:firstColumn="0" w:lastColumn="0" w:noHBand="0" w:noVBand="0"/>
        </w:tblPrEx>
        <w:trPr>
          <w:cantSplit/>
        </w:trPr>
        <w:tc>
          <w:tcPr>
            <w:tcW w:w="9923" w:type="dxa"/>
          </w:tcPr>
          <w:p w14:paraId="1B48E4A3" w14:textId="12103A20" w:rsidR="008233D3" w:rsidRPr="00E97021" w:rsidRDefault="00B5722A" w:rsidP="00C8065A">
            <w:pPr>
              <w:jc w:val="both"/>
            </w:pPr>
            <w:r>
              <w:t>Mokykla kiekvienam – besimokanti, atvira pokyčiams, tenkinanti skirtingų poreikių mokinių mokymosi pasiekimų lūkesčius, siekianti aukštos mokymosi kokybės.</w:t>
            </w:r>
          </w:p>
        </w:tc>
      </w:tr>
    </w:tbl>
    <w:p w14:paraId="5343785A" w14:textId="77777777" w:rsidR="00E95E1A" w:rsidRDefault="00E95E1A" w:rsidP="00E95E1A">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722A" w:rsidRPr="00665BA1" w14:paraId="5D80C8C5" w14:textId="77777777" w:rsidTr="00665BA1">
        <w:tc>
          <w:tcPr>
            <w:tcW w:w="9923" w:type="dxa"/>
            <w:shd w:val="clear" w:color="auto" w:fill="auto"/>
          </w:tcPr>
          <w:p w14:paraId="5E6CEDC9" w14:textId="77777777" w:rsidR="00B5722A" w:rsidRDefault="00B5722A" w:rsidP="00C8065A">
            <w:r w:rsidRPr="00E97021">
              <w:lastRenderedPageBreak/>
              <w:t>Strateginiai pokyčiai</w:t>
            </w:r>
          </w:p>
          <w:p w14:paraId="13EB10BD" w14:textId="77777777" w:rsidR="00B5722A" w:rsidRPr="00E62A7F" w:rsidRDefault="00B5722A" w:rsidP="00C8065A">
            <w:pPr>
              <w:jc w:val="both"/>
            </w:pPr>
            <w:r w:rsidRPr="00E62A7F">
              <w:t>Sudarytos lygios mokymosi galimybės visiems mokiniams (</w:t>
            </w:r>
            <w:proofErr w:type="spellStart"/>
            <w:r w:rsidRPr="00E62A7F">
              <w:t>įtraukusis</w:t>
            </w:r>
            <w:proofErr w:type="spellEnd"/>
            <w:r w:rsidRPr="00E62A7F">
              <w:t xml:space="preserve"> ugdymas, </w:t>
            </w:r>
            <w:proofErr w:type="spellStart"/>
            <w:r w:rsidRPr="00E62A7F">
              <w:t>savivaldus</w:t>
            </w:r>
            <w:proofErr w:type="spellEnd"/>
            <w:r w:rsidRPr="00E62A7F">
              <w:t xml:space="preserve"> mokymasis bendradarbiaujant).</w:t>
            </w:r>
          </w:p>
          <w:p w14:paraId="3BEDD889" w14:textId="77777777" w:rsidR="00B5722A" w:rsidRPr="00E62A7F" w:rsidRDefault="00B5722A" w:rsidP="00C8065A">
            <w:pPr>
              <w:jc w:val="both"/>
            </w:pPr>
            <w:r w:rsidRPr="00E62A7F">
              <w:t>Ugdymo kokybės tobulinimas orientuotas į mokinių asmeninę mokymosi pažangą.</w:t>
            </w:r>
          </w:p>
          <w:p w14:paraId="2E98CA40" w14:textId="77777777" w:rsidR="00B5722A" w:rsidRPr="00E62A7F" w:rsidRDefault="00B5722A" w:rsidP="00C8065A">
            <w:r w:rsidRPr="00E62A7F">
              <w:t>Mokytojų ir vadovų pasirengimas diegti atnaujintą ugdymo turinį.</w:t>
            </w:r>
          </w:p>
          <w:p w14:paraId="3693C1DB" w14:textId="77777777" w:rsidR="00B5722A" w:rsidRPr="00665BA1" w:rsidRDefault="00B5722A" w:rsidP="00C8065A">
            <w:pPr>
              <w:rPr>
                <w:vanish/>
              </w:rPr>
            </w:pPr>
            <w:r w:rsidRPr="00E62A7F">
              <w:t>Progimnazijos edukacinių, laisvalaikio erdvių įrengimas ir turtinimas.</w:t>
            </w:r>
          </w:p>
        </w:tc>
      </w:tr>
      <w:tr w:rsidR="00B5722A" w:rsidRPr="00665BA1" w14:paraId="061691D7" w14:textId="77777777" w:rsidTr="00665BA1">
        <w:tc>
          <w:tcPr>
            <w:tcW w:w="9923" w:type="dxa"/>
            <w:shd w:val="clear" w:color="auto" w:fill="auto"/>
          </w:tcPr>
          <w:p w14:paraId="30A32215" w14:textId="77777777" w:rsidR="00B5722A" w:rsidRPr="00665BA1" w:rsidRDefault="00B5722A" w:rsidP="00C8065A">
            <w:pPr>
              <w:tabs>
                <w:tab w:val="center" w:pos="4153"/>
                <w:tab w:val="right" w:pos="8306"/>
              </w:tabs>
              <w:rPr>
                <w:i/>
              </w:rPr>
            </w:pPr>
            <w:r w:rsidRPr="00665BA1">
              <w:rPr>
                <w:i/>
              </w:rPr>
              <w:t>Veiklos prioritetai:</w:t>
            </w:r>
          </w:p>
          <w:p w14:paraId="7D5F4469" w14:textId="5C356028" w:rsidR="00B5722A" w:rsidRDefault="00B5722A" w:rsidP="00C8065A">
            <w:pPr>
              <w:tabs>
                <w:tab w:val="center" w:pos="4153"/>
                <w:tab w:val="right" w:pos="8306"/>
              </w:tabs>
            </w:pPr>
            <w:r>
              <w:t>Vadovų ir mokytojų lyderystė</w:t>
            </w:r>
            <w:r w:rsidR="00AD3B77">
              <w:t xml:space="preserve">s iniciatyvos </w:t>
            </w:r>
            <w:r>
              <w:t xml:space="preserve"> mokinių mokymui(</w:t>
            </w:r>
            <w:proofErr w:type="spellStart"/>
            <w:r>
              <w:t>si</w:t>
            </w:r>
            <w:proofErr w:type="spellEnd"/>
            <w:r>
              <w:t>).</w:t>
            </w:r>
          </w:p>
          <w:p w14:paraId="4AD0669B" w14:textId="77777777" w:rsidR="00B5722A" w:rsidRDefault="00B5722A" w:rsidP="00C8065A">
            <w:pPr>
              <w:tabs>
                <w:tab w:val="center" w:pos="4153"/>
                <w:tab w:val="right" w:pos="8306"/>
              </w:tabs>
            </w:pPr>
            <w:r>
              <w:t>Tikslingas saugių ir modernių edukacinių aplinkų sukūrimas.</w:t>
            </w:r>
          </w:p>
          <w:p w14:paraId="37FD28E4" w14:textId="3563017F" w:rsidR="00B5722A" w:rsidRPr="00665BA1" w:rsidRDefault="00B5722A" w:rsidP="00C8065A">
            <w:pPr>
              <w:rPr>
                <w:vanish/>
              </w:rPr>
            </w:pPr>
            <w:r>
              <w:t>Besimokanti ir bendradarbiaujanti bendruomenė, gerin</w:t>
            </w:r>
            <w:r w:rsidR="00AD3B77">
              <w:t>an</w:t>
            </w:r>
            <w:r>
              <w:t>ti mokinių mokymo(</w:t>
            </w:r>
            <w:proofErr w:type="spellStart"/>
            <w:r>
              <w:t>si</w:t>
            </w:r>
            <w:proofErr w:type="spellEnd"/>
            <w:r>
              <w:t>) rezultatus.</w:t>
            </w:r>
          </w:p>
        </w:tc>
      </w:tr>
      <w:tr w:rsidR="00B5722A" w:rsidRPr="00665BA1" w14:paraId="1D0433D5" w14:textId="77777777" w:rsidTr="00665BA1">
        <w:tc>
          <w:tcPr>
            <w:tcW w:w="9923" w:type="dxa"/>
            <w:shd w:val="clear" w:color="auto" w:fill="auto"/>
          </w:tcPr>
          <w:p w14:paraId="2AE5A4DF" w14:textId="77777777" w:rsidR="00B5722A" w:rsidRPr="00665BA1" w:rsidRDefault="00B5722A" w:rsidP="00C8065A">
            <w:pPr>
              <w:tabs>
                <w:tab w:val="center" w:pos="4153"/>
                <w:tab w:val="right" w:pos="8306"/>
              </w:tabs>
              <w:rPr>
                <w:i/>
              </w:rPr>
            </w:pPr>
            <w:r w:rsidRPr="00665BA1">
              <w:rPr>
                <w:i/>
              </w:rPr>
              <w:t>Svarbiausi darbai:</w:t>
            </w:r>
          </w:p>
          <w:p w14:paraId="46F2C897" w14:textId="05147BF8" w:rsidR="00B5722A" w:rsidRDefault="00B5722A" w:rsidP="00C8065A">
            <w:pPr>
              <w:tabs>
                <w:tab w:val="center" w:pos="4153"/>
                <w:tab w:val="right" w:pos="8306"/>
              </w:tabs>
            </w:pPr>
            <w:r>
              <w:t>Vadovų ir mokytojų kompetencijų ugdym</w:t>
            </w:r>
            <w:r w:rsidR="00AD3B77">
              <w:t>o organizavimas</w:t>
            </w:r>
          </w:p>
          <w:p w14:paraId="6B0630EE" w14:textId="77777777" w:rsidR="00B5722A" w:rsidRDefault="00B5722A" w:rsidP="00C8065A">
            <w:pPr>
              <w:tabs>
                <w:tab w:val="center" w:pos="4153"/>
                <w:tab w:val="right" w:pos="8306"/>
              </w:tabs>
            </w:pPr>
            <w:r>
              <w:t>Atnaujinto ugdymo turinio įgyvendinimas.</w:t>
            </w:r>
          </w:p>
          <w:p w14:paraId="31D8FC96" w14:textId="77777777" w:rsidR="00C8065A" w:rsidRDefault="00B5722A" w:rsidP="00C8065A">
            <w:pPr>
              <w:tabs>
                <w:tab w:val="center" w:pos="4153"/>
                <w:tab w:val="right" w:pos="8306"/>
              </w:tabs>
            </w:pPr>
            <w:r>
              <w:t>Gerosios praktikos metodinių renginių organizavimas.</w:t>
            </w:r>
          </w:p>
          <w:p w14:paraId="1A53CBDC" w14:textId="4B2DA9D4" w:rsidR="00B5722A" w:rsidRDefault="00B5722A" w:rsidP="00C8065A">
            <w:pPr>
              <w:tabs>
                <w:tab w:val="center" w:pos="4153"/>
                <w:tab w:val="right" w:pos="8306"/>
              </w:tabs>
            </w:pPr>
            <w:r>
              <w:t>Vykdomos prevencinės programos.</w:t>
            </w:r>
          </w:p>
          <w:p w14:paraId="1BC07F9B" w14:textId="77777777" w:rsidR="00B5722A" w:rsidRDefault="00B5722A" w:rsidP="00C8065A">
            <w:pPr>
              <w:tabs>
                <w:tab w:val="center" w:pos="4153"/>
                <w:tab w:val="right" w:pos="8306"/>
              </w:tabs>
            </w:pPr>
            <w:r>
              <w:t>Organizuojami bendri renginiai su mokinių tėvais(globėjais).</w:t>
            </w:r>
          </w:p>
          <w:p w14:paraId="42EC1821" w14:textId="77777777" w:rsidR="00B5722A" w:rsidRDefault="00B5722A" w:rsidP="00C8065A">
            <w:pPr>
              <w:tabs>
                <w:tab w:val="center" w:pos="4153"/>
                <w:tab w:val="right" w:pos="8306"/>
              </w:tabs>
            </w:pPr>
            <w:r>
              <w:t>Įgyvendinamos projekto „Kokybės krepšelis“ veiklos.</w:t>
            </w:r>
          </w:p>
          <w:p w14:paraId="76667404" w14:textId="49E7C6CE" w:rsidR="00B5722A" w:rsidRDefault="00B5722A" w:rsidP="00C8065A">
            <w:pPr>
              <w:tabs>
                <w:tab w:val="center" w:pos="4153"/>
                <w:tab w:val="right" w:pos="8306"/>
              </w:tabs>
            </w:pPr>
            <w:r>
              <w:t>Įgyvendinamas projektas „Sportuokime visi – maži ir dideli</w:t>
            </w:r>
            <w:r w:rsidR="00C8065A">
              <w:t>!“</w:t>
            </w:r>
            <w:r>
              <w:t>.</w:t>
            </w:r>
          </w:p>
          <w:p w14:paraId="537DA8F9" w14:textId="77777777" w:rsidR="00B5722A" w:rsidRDefault="00B5722A" w:rsidP="00C8065A">
            <w:pPr>
              <w:tabs>
                <w:tab w:val="center" w:pos="4153"/>
                <w:tab w:val="right" w:pos="8306"/>
              </w:tabs>
            </w:pPr>
            <w:r>
              <w:t>Vykdomos neformaliojo švietimo programos.</w:t>
            </w:r>
          </w:p>
          <w:p w14:paraId="16C84B7A" w14:textId="77777777" w:rsidR="00B5722A" w:rsidRPr="00665BA1" w:rsidRDefault="00B5722A" w:rsidP="00C8065A">
            <w:pPr>
              <w:rPr>
                <w:vanish/>
              </w:rPr>
            </w:pPr>
            <w:r>
              <w:t>Edukacinių erdvių atnaujinimas, sukūrimas.</w:t>
            </w:r>
          </w:p>
        </w:tc>
      </w:tr>
      <w:tr w:rsidR="00B5722A" w:rsidRPr="00665BA1" w14:paraId="4D488E75" w14:textId="77777777" w:rsidTr="00665BA1">
        <w:tc>
          <w:tcPr>
            <w:tcW w:w="9923" w:type="dxa"/>
            <w:shd w:val="clear" w:color="auto" w:fill="auto"/>
          </w:tcPr>
          <w:p w14:paraId="4433ABB5" w14:textId="0F561B16" w:rsidR="00424020" w:rsidRDefault="00B5722A" w:rsidP="00C8065A">
            <w:pPr>
              <w:tabs>
                <w:tab w:val="center" w:pos="4153"/>
                <w:tab w:val="right" w:pos="8306"/>
              </w:tabs>
              <w:rPr>
                <w:i/>
              </w:rPr>
            </w:pPr>
            <w:r w:rsidRPr="00BC7130">
              <w:rPr>
                <w:i/>
              </w:rPr>
              <w:t>Planuojami pasiekti rezultatai:</w:t>
            </w:r>
            <w:r w:rsidR="00424020" w:rsidRPr="00BC7130">
              <w:rPr>
                <w:i/>
              </w:rPr>
              <w:t xml:space="preserve"> </w:t>
            </w:r>
          </w:p>
          <w:p w14:paraId="7559DB81" w14:textId="0B804011" w:rsidR="00C8216E" w:rsidRPr="00BC7130" w:rsidRDefault="00C8216E" w:rsidP="00C8065A">
            <w:pPr>
              <w:tabs>
                <w:tab w:val="center" w:pos="4153"/>
                <w:tab w:val="right" w:pos="8306"/>
              </w:tabs>
            </w:pPr>
            <w:r>
              <w:t>Mokinių pažangumas</w:t>
            </w:r>
            <w:r w:rsidRPr="00C8216E">
              <w:t>100 %</w:t>
            </w:r>
          </w:p>
          <w:p w14:paraId="089C9EBB" w14:textId="77777777" w:rsidR="00B5722A" w:rsidRDefault="00B5722A" w:rsidP="00C8065A">
            <w:pPr>
              <w:tabs>
                <w:tab w:val="center" w:pos="4153"/>
                <w:tab w:val="right" w:pos="8306"/>
              </w:tabs>
            </w:pPr>
            <w:r>
              <w:t>Integruotos veiklos sudarys ne mažiau 20 procentų ugdymo proceso dalies.</w:t>
            </w:r>
          </w:p>
          <w:p w14:paraId="7B8225ED" w14:textId="4532671A" w:rsidR="00B5722A" w:rsidRDefault="00B5722A" w:rsidP="00C8065A">
            <w:pPr>
              <w:tabs>
                <w:tab w:val="center" w:pos="4153"/>
                <w:tab w:val="right" w:pos="8306"/>
              </w:tabs>
              <w:jc w:val="both"/>
            </w:pPr>
            <w:r w:rsidRPr="00C14A57">
              <w:t>Ugdymo veiklos kitose e</w:t>
            </w:r>
            <w:r>
              <w:t>dukacinėse erdvėse  sudarys ne mažiau 10 procentų</w:t>
            </w:r>
            <w:r w:rsidRPr="00C14A57">
              <w:t xml:space="preserve"> ugdymo proceso dalies</w:t>
            </w:r>
            <w:r w:rsidR="00880A30">
              <w:t>.</w:t>
            </w:r>
          </w:p>
          <w:p w14:paraId="4AF5E591" w14:textId="77777777" w:rsidR="00B5722A" w:rsidRDefault="00B5722A" w:rsidP="00C8065A">
            <w:pPr>
              <w:tabs>
                <w:tab w:val="center" w:pos="4153"/>
                <w:tab w:val="right" w:pos="8306"/>
              </w:tabs>
              <w:jc w:val="both"/>
            </w:pPr>
            <w:r w:rsidRPr="00C14A57">
              <w:t>Specialiųjų ugdymosi poreikių turinčių vaikų, kurie ugdomi bendrojo ugdymo mokyklose ir kuriems teikta švietimo ar konsultacinė pagalba, 100%.</w:t>
            </w:r>
          </w:p>
          <w:p w14:paraId="56BF0229" w14:textId="77777777" w:rsidR="00B5722A" w:rsidRDefault="00B5722A" w:rsidP="00C8065A">
            <w:pPr>
              <w:tabs>
                <w:tab w:val="center" w:pos="4153"/>
                <w:tab w:val="right" w:pos="8306"/>
              </w:tabs>
            </w:pPr>
            <w:r>
              <w:t>Įrengta STEAM klasė.</w:t>
            </w:r>
          </w:p>
          <w:p w14:paraId="78C2CD69" w14:textId="77777777" w:rsidR="00B5722A" w:rsidRDefault="00B5722A" w:rsidP="00C8065A">
            <w:pPr>
              <w:tabs>
                <w:tab w:val="center" w:pos="4153"/>
                <w:tab w:val="right" w:pos="8306"/>
              </w:tabs>
            </w:pPr>
            <w:r>
              <w:t>Atnaujinta bibliotekos-skaityklos erdvė.</w:t>
            </w:r>
          </w:p>
          <w:p w14:paraId="644F3246" w14:textId="77777777" w:rsidR="00B5722A" w:rsidRPr="00665BA1" w:rsidRDefault="00B5722A" w:rsidP="00C8065A">
            <w:pPr>
              <w:rPr>
                <w:vanish/>
              </w:rPr>
            </w:pPr>
            <w:r>
              <w:t>Įrengtas sensorinis kambarys.</w:t>
            </w:r>
          </w:p>
        </w:tc>
      </w:tr>
    </w:tbl>
    <w:p w14:paraId="738DEEF9" w14:textId="77777777" w:rsidR="00B5722A" w:rsidRDefault="00B5722A" w:rsidP="00E95E1A">
      <w:pPr>
        <w:rPr>
          <w:vanish/>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00"/>
        <w:gridCol w:w="4601"/>
      </w:tblGrid>
      <w:tr w:rsidR="006520B4" w:rsidRPr="0092027F" w14:paraId="09EBCDB7" w14:textId="77777777" w:rsidTr="00772BB9">
        <w:trPr>
          <w:jc w:val="center"/>
        </w:trPr>
        <w:tc>
          <w:tcPr>
            <w:tcW w:w="9771" w:type="dxa"/>
            <w:gridSpan w:val="3"/>
            <w:shd w:val="clear" w:color="auto" w:fill="auto"/>
          </w:tcPr>
          <w:p w14:paraId="2715C9CF" w14:textId="77777777" w:rsidR="006520B4" w:rsidRPr="0096431D" w:rsidRDefault="006520B4" w:rsidP="00187E67">
            <w:pPr>
              <w:jc w:val="center"/>
              <w:rPr>
                <w:rFonts w:eastAsia="Calibri"/>
                <w:b/>
              </w:rPr>
            </w:pPr>
            <w:r w:rsidRPr="0096431D">
              <w:rPr>
                <w:rFonts w:eastAsia="Calibri"/>
                <w:b/>
              </w:rPr>
              <w:t>Pagrindiniai rezultatų rodikliai</w:t>
            </w:r>
          </w:p>
        </w:tc>
      </w:tr>
      <w:tr w:rsidR="006520B4" w:rsidRPr="0096431D" w14:paraId="61AECCE6" w14:textId="77777777" w:rsidTr="00772BB9">
        <w:trPr>
          <w:jc w:val="center"/>
        </w:trPr>
        <w:tc>
          <w:tcPr>
            <w:tcW w:w="433" w:type="dxa"/>
            <w:shd w:val="clear" w:color="auto" w:fill="auto"/>
          </w:tcPr>
          <w:p w14:paraId="363F8BD8" w14:textId="77777777" w:rsidR="006520B4" w:rsidRPr="0096431D" w:rsidRDefault="006520B4" w:rsidP="00F543B3">
            <w:pPr>
              <w:jc w:val="center"/>
              <w:rPr>
                <w:rFonts w:eastAsia="Calibri"/>
                <w:b/>
              </w:rPr>
            </w:pPr>
            <w:r w:rsidRPr="0096431D">
              <w:rPr>
                <w:rFonts w:eastAsia="Batang"/>
                <w:b/>
                <w:bCs/>
                <w:lang w:eastAsia="lt-LT"/>
              </w:rPr>
              <w:t>Eil. Nr.</w:t>
            </w:r>
          </w:p>
        </w:tc>
        <w:tc>
          <w:tcPr>
            <w:tcW w:w="4668" w:type="dxa"/>
            <w:shd w:val="clear" w:color="auto" w:fill="auto"/>
          </w:tcPr>
          <w:p w14:paraId="3EE4B74F" w14:textId="77777777" w:rsidR="006520B4" w:rsidRPr="0096431D" w:rsidRDefault="006520B4" w:rsidP="00F543B3">
            <w:pPr>
              <w:jc w:val="center"/>
              <w:rPr>
                <w:rFonts w:eastAsia="Calibri"/>
                <w:b/>
              </w:rPr>
            </w:pPr>
            <w:r w:rsidRPr="0096431D">
              <w:rPr>
                <w:rFonts w:eastAsia="Batang"/>
                <w:b/>
                <w:bCs/>
                <w:lang w:eastAsia="lt-LT"/>
              </w:rPr>
              <w:t>Dabartinė būklė – 2022 m.</w:t>
            </w:r>
          </w:p>
        </w:tc>
        <w:tc>
          <w:tcPr>
            <w:tcW w:w="4670" w:type="dxa"/>
            <w:shd w:val="clear" w:color="auto" w:fill="auto"/>
          </w:tcPr>
          <w:p w14:paraId="6759235E" w14:textId="77777777" w:rsidR="006520B4" w:rsidRPr="0096431D" w:rsidRDefault="006520B4" w:rsidP="00F543B3">
            <w:pPr>
              <w:jc w:val="center"/>
              <w:rPr>
                <w:rFonts w:eastAsia="Calibri"/>
                <w:b/>
              </w:rPr>
            </w:pPr>
            <w:r w:rsidRPr="0096431D">
              <w:rPr>
                <w:rFonts w:eastAsia="Batang"/>
                <w:b/>
                <w:bCs/>
                <w:lang w:eastAsia="lt-LT"/>
              </w:rPr>
              <w:t>2026 m.</w:t>
            </w:r>
          </w:p>
        </w:tc>
      </w:tr>
      <w:tr w:rsidR="001975D4" w:rsidRPr="0092027F" w14:paraId="55241F1C" w14:textId="77777777" w:rsidTr="00772BB9">
        <w:trPr>
          <w:jc w:val="center"/>
        </w:trPr>
        <w:tc>
          <w:tcPr>
            <w:tcW w:w="433" w:type="dxa"/>
            <w:tcBorders>
              <w:top w:val="nil"/>
              <w:left w:val="single" w:sz="4" w:space="0" w:color="auto"/>
              <w:bottom w:val="single" w:sz="4" w:space="0" w:color="auto"/>
              <w:right w:val="single" w:sz="4" w:space="0" w:color="auto"/>
            </w:tcBorders>
            <w:shd w:val="clear" w:color="auto" w:fill="auto"/>
            <w:vAlign w:val="center"/>
          </w:tcPr>
          <w:p w14:paraId="09F78826" w14:textId="77777777" w:rsidR="001975D4" w:rsidRPr="001903E3" w:rsidRDefault="001975D4" w:rsidP="001975D4">
            <w:pPr>
              <w:rPr>
                <w:color w:val="000000"/>
              </w:rPr>
            </w:pPr>
            <w:r w:rsidRPr="001903E3">
              <w:rPr>
                <w:color w:val="000000"/>
              </w:rPr>
              <w:t>1.</w:t>
            </w:r>
          </w:p>
        </w:tc>
        <w:tc>
          <w:tcPr>
            <w:tcW w:w="4668" w:type="dxa"/>
            <w:shd w:val="clear" w:color="auto" w:fill="auto"/>
          </w:tcPr>
          <w:p w14:paraId="782EBF31" w14:textId="10C07B50" w:rsidR="001975D4" w:rsidRPr="00BC7130" w:rsidRDefault="001975D4" w:rsidP="001975D4">
            <w:pPr>
              <w:jc w:val="both"/>
              <w:rPr>
                <w:rFonts w:eastAsia="Calibri"/>
              </w:rPr>
            </w:pPr>
            <w:r w:rsidRPr="00BC7130">
              <w:rPr>
                <w:rFonts w:eastAsia="Calibri"/>
              </w:rPr>
              <w:t xml:space="preserve">Teigiamus metinius dalykų įvertinimus turintys mokiniai (pažangumas) </w:t>
            </w:r>
            <w:r w:rsidR="00AD18A9" w:rsidRPr="00BC7130">
              <w:rPr>
                <w:rFonts w:eastAsia="Calibri"/>
              </w:rPr>
              <w:t>84,63</w:t>
            </w:r>
            <w:r w:rsidRPr="00BC7130">
              <w:rPr>
                <w:rFonts w:eastAsia="Calibri"/>
              </w:rPr>
              <w:t>%</w:t>
            </w:r>
          </w:p>
        </w:tc>
        <w:tc>
          <w:tcPr>
            <w:tcW w:w="4670" w:type="dxa"/>
            <w:shd w:val="clear" w:color="auto" w:fill="auto"/>
          </w:tcPr>
          <w:p w14:paraId="3469AD24" w14:textId="77777777" w:rsidR="001975D4" w:rsidRPr="00E95E1A" w:rsidRDefault="001975D4" w:rsidP="001975D4">
            <w:pPr>
              <w:jc w:val="both"/>
              <w:rPr>
                <w:rFonts w:eastAsia="Calibri"/>
              </w:rPr>
            </w:pPr>
            <w:r w:rsidRPr="001705E4">
              <w:rPr>
                <w:rFonts w:eastAsia="Calibri"/>
              </w:rPr>
              <w:t>Teigiamus metinius dalykų įvertinimus turintys mokiniai (pažangumas) 100</w:t>
            </w:r>
            <w:r>
              <w:rPr>
                <w:rFonts w:eastAsia="Calibri"/>
              </w:rPr>
              <w:t xml:space="preserve"> </w:t>
            </w:r>
            <w:r w:rsidRPr="001705E4">
              <w:rPr>
                <w:rFonts w:eastAsia="Calibri"/>
              </w:rPr>
              <w:t>%</w:t>
            </w:r>
          </w:p>
        </w:tc>
      </w:tr>
      <w:tr w:rsidR="001975D4" w:rsidRPr="0092027F" w14:paraId="1F9C25FB" w14:textId="77777777" w:rsidTr="00772BB9">
        <w:trPr>
          <w:jc w:val="center"/>
        </w:trPr>
        <w:tc>
          <w:tcPr>
            <w:tcW w:w="433" w:type="dxa"/>
            <w:tcBorders>
              <w:top w:val="nil"/>
              <w:left w:val="single" w:sz="4" w:space="0" w:color="auto"/>
              <w:bottom w:val="single" w:sz="4" w:space="0" w:color="auto"/>
              <w:right w:val="single" w:sz="4" w:space="0" w:color="auto"/>
            </w:tcBorders>
            <w:shd w:val="clear" w:color="auto" w:fill="auto"/>
            <w:vAlign w:val="center"/>
          </w:tcPr>
          <w:p w14:paraId="65CA57A0" w14:textId="77777777" w:rsidR="001975D4" w:rsidRPr="001903E3" w:rsidRDefault="001975D4" w:rsidP="001975D4">
            <w:pPr>
              <w:rPr>
                <w:color w:val="000000"/>
              </w:rPr>
            </w:pPr>
            <w:r w:rsidRPr="001903E3">
              <w:rPr>
                <w:color w:val="000000"/>
              </w:rPr>
              <w:t>2.</w:t>
            </w:r>
          </w:p>
        </w:tc>
        <w:tc>
          <w:tcPr>
            <w:tcW w:w="4668" w:type="dxa"/>
            <w:shd w:val="clear" w:color="auto" w:fill="auto"/>
          </w:tcPr>
          <w:p w14:paraId="1E9088E4" w14:textId="2661510A" w:rsidR="001975D4" w:rsidRPr="00BC7130" w:rsidRDefault="001975D4" w:rsidP="001975D4">
            <w:pPr>
              <w:jc w:val="both"/>
              <w:rPr>
                <w:rFonts w:eastAsia="Calibri"/>
                <w:lang w:eastAsia="lt-LT"/>
              </w:rPr>
            </w:pPr>
            <w:r w:rsidRPr="00BC7130">
              <w:rPr>
                <w:rFonts w:eastAsia="Calibri"/>
                <w:lang w:eastAsia="lt-LT"/>
              </w:rPr>
              <w:t>Kur</w:t>
            </w:r>
            <w:r w:rsidR="00AD18A9" w:rsidRPr="00BC7130">
              <w:rPr>
                <w:rFonts w:eastAsia="Calibri"/>
                <w:lang w:eastAsia="lt-LT"/>
              </w:rPr>
              <w:t>są kartojančių mokinių dalis 1,62</w:t>
            </w:r>
            <w:r w:rsidRPr="00BC7130">
              <w:rPr>
                <w:rFonts w:eastAsia="Calibri"/>
                <w:lang w:eastAsia="lt-LT"/>
              </w:rPr>
              <w:t xml:space="preserve"> %</w:t>
            </w:r>
          </w:p>
        </w:tc>
        <w:tc>
          <w:tcPr>
            <w:tcW w:w="4670" w:type="dxa"/>
            <w:shd w:val="clear" w:color="auto" w:fill="auto"/>
          </w:tcPr>
          <w:p w14:paraId="29E05EA8" w14:textId="77777777" w:rsidR="001975D4" w:rsidRPr="00E95E1A" w:rsidRDefault="001975D4" w:rsidP="001975D4">
            <w:pPr>
              <w:jc w:val="both"/>
              <w:rPr>
                <w:rFonts w:eastAsia="Calibri"/>
                <w:color w:val="000000"/>
                <w:lang w:eastAsia="lt-LT"/>
              </w:rPr>
            </w:pPr>
            <w:r w:rsidRPr="00E95E1A">
              <w:rPr>
                <w:rFonts w:eastAsia="Calibri"/>
                <w:color w:val="000000"/>
                <w:lang w:eastAsia="lt-LT"/>
              </w:rPr>
              <w:t>Ku</w:t>
            </w:r>
            <w:r>
              <w:rPr>
                <w:rFonts w:eastAsia="Calibri"/>
                <w:color w:val="000000"/>
                <w:lang w:eastAsia="lt-LT"/>
              </w:rPr>
              <w:t xml:space="preserve">rsą kartojančių mokinių dalis 0 </w:t>
            </w:r>
            <w:r w:rsidRPr="00E95E1A">
              <w:rPr>
                <w:rFonts w:eastAsia="Calibri"/>
                <w:color w:val="000000"/>
                <w:lang w:val="en-US" w:eastAsia="lt-LT"/>
              </w:rPr>
              <w:t>%</w:t>
            </w:r>
          </w:p>
        </w:tc>
      </w:tr>
      <w:tr w:rsidR="001975D4" w:rsidRPr="0092027F" w14:paraId="567543CF" w14:textId="77777777" w:rsidTr="00772BB9">
        <w:trPr>
          <w:jc w:val="center"/>
        </w:trPr>
        <w:tc>
          <w:tcPr>
            <w:tcW w:w="433" w:type="dxa"/>
            <w:tcBorders>
              <w:top w:val="nil"/>
              <w:left w:val="single" w:sz="4" w:space="0" w:color="auto"/>
              <w:bottom w:val="single" w:sz="4" w:space="0" w:color="auto"/>
              <w:right w:val="single" w:sz="4" w:space="0" w:color="auto"/>
            </w:tcBorders>
            <w:shd w:val="clear" w:color="auto" w:fill="auto"/>
            <w:vAlign w:val="center"/>
          </w:tcPr>
          <w:p w14:paraId="4469C495" w14:textId="77777777" w:rsidR="001975D4" w:rsidRPr="001903E3" w:rsidRDefault="001975D4" w:rsidP="001975D4">
            <w:pPr>
              <w:rPr>
                <w:color w:val="000000"/>
              </w:rPr>
            </w:pPr>
            <w:r w:rsidRPr="001903E3">
              <w:rPr>
                <w:color w:val="000000"/>
              </w:rPr>
              <w:t>3.</w:t>
            </w:r>
          </w:p>
        </w:tc>
        <w:tc>
          <w:tcPr>
            <w:tcW w:w="4668" w:type="dxa"/>
            <w:shd w:val="clear" w:color="auto" w:fill="auto"/>
          </w:tcPr>
          <w:p w14:paraId="28A75D06" w14:textId="6733EE3D" w:rsidR="001975D4" w:rsidRPr="00BC7130" w:rsidRDefault="001975D4" w:rsidP="001975D4">
            <w:pPr>
              <w:jc w:val="both"/>
              <w:rPr>
                <w:rFonts w:eastAsia="Calibri"/>
                <w:lang w:eastAsia="lt-LT"/>
              </w:rPr>
            </w:pPr>
            <w:r w:rsidRPr="00BC7130">
              <w:rPr>
                <w:rFonts w:eastAsia="Calibri"/>
                <w:lang w:eastAsia="lt-LT"/>
              </w:rPr>
              <w:t xml:space="preserve">Specialiųjų ugdymosi poreikių turinčių vaikų, kuriems, teikta švietimo ar konsultacinė </w:t>
            </w:r>
            <w:r w:rsidR="00AD18A9" w:rsidRPr="00BC7130">
              <w:rPr>
                <w:rFonts w:eastAsia="Calibri"/>
                <w:lang w:eastAsia="lt-LT"/>
              </w:rPr>
              <w:t>pagalba 85</w:t>
            </w:r>
            <w:r w:rsidRPr="00BC7130">
              <w:rPr>
                <w:rFonts w:eastAsia="Calibri"/>
                <w:lang w:eastAsia="lt-LT"/>
              </w:rPr>
              <w:t xml:space="preserve"> %.</w:t>
            </w:r>
          </w:p>
        </w:tc>
        <w:tc>
          <w:tcPr>
            <w:tcW w:w="4670" w:type="dxa"/>
            <w:shd w:val="clear" w:color="auto" w:fill="auto"/>
          </w:tcPr>
          <w:p w14:paraId="37A8814D" w14:textId="77777777" w:rsidR="001975D4" w:rsidRPr="00E95E1A" w:rsidRDefault="001975D4" w:rsidP="001975D4">
            <w:pPr>
              <w:jc w:val="both"/>
              <w:rPr>
                <w:rFonts w:eastAsia="Calibri"/>
                <w:color w:val="000000"/>
                <w:lang w:eastAsia="lt-LT"/>
              </w:rPr>
            </w:pPr>
            <w:r w:rsidRPr="00E95E1A">
              <w:rPr>
                <w:rFonts w:eastAsia="Calibri"/>
                <w:color w:val="000000"/>
                <w:lang w:eastAsia="lt-LT"/>
              </w:rPr>
              <w:t>Specialiųjų ugdymosi poreikių turinčių vaikų, kurie ugdomi bendrojo ugdymo mokyklose ir kuriems teikta švietimo ar konsultacinė pagalba, 100%.</w:t>
            </w:r>
          </w:p>
        </w:tc>
      </w:tr>
      <w:tr w:rsidR="001975D4" w:rsidRPr="0092027F" w14:paraId="6E466F37" w14:textId="77777777" w:rsidTr="00B94361">
        <w:trPr>
          <w:jc w:val="center"/>
        </w:trPr>
        <w:tc>
          <w:tcPr>
            <w:tcW w:w="433" w:type="dxa"/>
            <w:tcBorders>
              <w:top w:val="nil"/>
              <w:left w:val="single" w:sz="4" w:space="0" w:color="auto"/>
              <w:bottom w:val="single" w:sz="4" w:space="0" w:color="auto"/>
              <w:right w:val="single" w:sz="4" w:space="0" w:color="auto"/>
            </w:tcBorders>
            <w:shd w:val="clear" w:color="auto" w:fill="auto"/>
            <w:vAlign w:val="center"/>
          </w:tcPr>
          <w:p w14:paraId="6BB7380F" w14:textId="77777777" w:rsidR="001975D4" w:rsidRPr="001903E3" w:rsidRDefault="001975D4" w:rsidP="001975D4">
            <w:pPr>
              <w:rPr>
                <w:color w:val="000000"/>
              </w:rPr>
            </w:pPr>
            <w:r w:rsidRPr="001903E3">
              <w:rPr>
                <w:color w:val="000000"/>
              </w:rPr>
              <w:t>4.</w:t>
            </w:r>
          </w:p>
        </w:tc>
        <w:tc>
          <w:tcPr>
            <w:tcW w:w="4668" w:type="dxa"/>
            <w:tcBorders>
              <w:bottom w:val="single" w:sz="4" w:space="0" w:color="auto"/>
            </w:tcBorders>
            <w:shd w:val="clear" w:color="auto" w:fill="auto"/>
          </w:tcPr>
          <w:p w14:paraId="6EEE8BCF" w14:textId="77777777" w:rsidR="001975D4" w:rsidRPr="00BC7130" w:rsidRDefault="001975D4" w:rsidP="001975D4">
            <w:pPr>
              <w:jc w:val="both"/>
              <w:rPr>
                <w:rFonts w:eastAsia="Calibri"/>
                <w:lang w:eastAsia="lt-LT"/>
              </w:rPr>
            </w:pPr>
            <w:r w:rsidRPr="00BC7130">
              <w:rPr>
                <w:rFonts w:eastAsia="Calibri"/>
                <w:lang w:eastAsia="lt-LT"/>
              </w:rPr>
              <w:t>Vidutinis pradinio ugdymo pakopos mokinių skaičius klasės komplekte – 18,5</w:t>
            </w:r>
          </w:p>
        </w:tc>
        <w:tc>
          <w:tcPr>
            <w:tcW w:w="4670" w:type="dxa"/>
            <w:tcBorders>
              <w:bottom w:val="single" w:sz="4" w:space="0" w:color="auto"/>
            </w:tcBorders>
            <w:shd w:val="clear" w:color="auto" w:fill="auto"/>
          </w:tcPr>
          <w:p w14:paraId="507687D9" w14:textId="77777777" w:rsidR="001975D4" w:rsidRPr="00E95E1A" w:rsidRDefault="001975D4" w:rsidP="001975D4">
            <w:pPr>
              <w:jc w:val="both"/>
              <w:rPr>
                <w:rFonts w:eastAsia="Calibri"/>
                <w:color w:val="000000"/>
                <w:lang w:eastAsia="lt-LT"/>
              </w:rPr>
            </w:pPr>
            <w:r w:rsidRPr="00E95E1A">
              <w:rPr>
                <w:rFonts w:eastAsia="Calibri"/>
                <w:color w:val="000000"/>
                <w:lang w:eastAsia="lt-LT"/>
              </w:rPr>
              <w:t xml:space="preserve">Vidutinis pradinio ugdymo pakopos mokinių skaičius klasės komplekte – </w:t>
            </w:r>
            <w:r>
              <w:rPr>
                <w:rFonts w:eastAsia="Calibri"/>
                <w:color w:val="000000"/>
                <w:lang w:eastAsia="lt-LT"/>
              </w:rPr>
              <w:t>19</w:t>
            </w:r>
          </w:p>
        </w:tc>
      </w:tr>
      <w:tr w:rsidR="001975D4" w:rsidRPr="0092027F" w14:paraId="12530994" w14:textId="77777777" w:rsidTr="00BC7130">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1F257397" w14:textId="77777777" w:rsidR="001975D4" w:rsidRPr="001903E3" w:rsidRDefault="001975D4" w:rsidP="001975D4">
            <w:pPr>
              <w:rPr>
                <w:color w:val="000000"/>
              </w:rPr>
            </w:pPr>
            <w:r w:rsidRPr="001903E3">
              <w:rPr>
                <w:color w:val="000000"/>
              </w:rPr>
              <w:t>5.</w:t>
            </w:r>
          </w:p>
        </w:tc>
        <w:tc>
          <w:tcPr>
            <w:tcW w:w="4668" w:type="dxa"/>
            <w:tcBorders>
              <w:top w:val="single" w:sz="4" w:space="0" w:color="auto"/>
              <w:bottom w:val="single" w:sz="4" w:space="0" w:color="auto"/>
            </w:tcBorders>
            <w:shd w:val="clear" w:color="auto" w:fill="auto"/>
          </w:tcPr>
          <w:p w14:paraId="7AD01CD4" w14:textId="77777777" w:rsidR="001975D4" w:rsidRPr="00BC7130" w:rsidRDefault="001975D4" w:rsidP="001975D4">
            <w:pPr>
              <w:jc w:val="both"/>
              <w:rPr>
                <w:rFonts w:eastAsia="Calibri"/>
                <w:lang w:eastAsia="lt-LT"/>
              </w:rPr>
            </w:pPr>
            <w:r w:rsidRPr="00BC7130">
              <w:rPr>
                <w:rFonts w:eastAsia="Calibri"/>
                <w:lang w:eastAsia="lt-LT"/>
              </w:rPr>
              <w:t>Vidutinis mokinių skaičius klasės komplekte: pagrindinio ugdymo pakopos klasėse – 16,5</w:t>
            </w:r>
            <w:r w:rsidRPr="00BC7130">
              <w:rPr>
                <w:rFonts w:eastAsia="Calibri"/>
                <w:bCs/>
                <w:lang w:eastAsia="lt-LT"/>
              </w:rPr>
              <w:t xml:space="preserve"> </w:t>
            </w:r>
          </w:p>
        </w:tc>
        <w:tc>
          <w:tcPr>
            <w:tcW w:w="4670" w:type="dxa"/>
            <w:tcBorders>
              <w:top w:val="single" w:sz="4" w:space="0" w:color="auto"/>
              <w:bottom w:val="single" w:sz="4" w:space="0" w:color="auto"/>
            </w:tcBorders>
            <w:shd w:val="clear" w:color="auto" w:fill="auto"/>
          </w:tcPr>
          <w:p w14:paraId="1CEEDAF7" w14:textId="77777777" w:rsidR="001975D4" w:rsidRPr="00E95E1A" w:rsidRDefault="001975D4" w:rsidP="001975D4">
            <w:pPr>
              <w:jc w:val="both"/>
              <w:rPr>
                <w:rFonts w:eastAsia="Calibri"/>
                <w:color w:val="000000"/>
                <w:lang w:eastAsia="lt-LT"/>
              </w:rPr>
            </w:pPr>
            <w:r w:rsidRPr="00E95E1A">
              <w:rPr>
                <w:rFonts w:eastAsia="Calibri"/>
                <w:lang w:eastAsia="lt-LT"/>
              </w:rPr>
              <w:t xml:space="preserve">Vidutinis mokinių skaičius klasės komplekte: pagrindinio ugdymo pakopų klasėse – </w:t>
            </w:r>
            <w:r>
              <w:rPr>
                <w:rFonts w:eastAsia="Calibri"/>
                <w:lang w:eastAsia="lt-LT"/>
              </w:rPr>
              <w:t>17</w:t>
            </w:r>
          </w:p>
        </w:tc>
      </w:tr>
      <w:tr w:rsidR="001975D4" w:rsidRPr="0092027F" w14:paraId="5A64755F" w14:textId="77777777" w:rsidTr="00BC7130">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16A3300F" w14:textId="77777777" w:rsidR="001975D4" w:rsidRPr="001903E3" w:rsidRDefault="001975D4" w:rsidP="001975D4">
            <w:pPr>
              <w:rPr>
                <w:color w:val="000000"/>
              </w:rPr>
            </w:pPr>
            <w:r w:rsidRPr="001903E3">
              <w:rPr>
                <w:color w:val="000000"/>
              </w:rPr>
              <w:t>6.</w:t>
            </w:r>
          </w:p>
        </w:tc>
        <w:tc>
          <w:tcPr>
            <w:tcW w:w="4668" w:type="dxa"/>
            <w:tcBorders>
              <w:top w:val="single" w:sz="4" w:space="0" w:color="auto"/>
            </w:tcBorders>
            <w:shd w:val="clear" w:color="auto" w:fill="auto"/>
          </w:tcPr>
          <w:p w14:paraId="0D777942" w14:textId="4C0746F0" w:rsidR="001975D4" w:rsidRPr="00BC7130" w:rsidRDefault="001975D4" w:rsidP="001975D4">
            <w:pPr>
              <w:jc w:val="both"/>
              <w:rPr>
                <w:rFonts w:eastAsia="Calibri"/>
                <w:lang w:eastAsia="lt-LT"/>
              </w:rPr>
            </w:pPr>
            <w:r w:rsidRPr="00BC7130">
              <w:rPr>
                <w:rFonts w:eastAsia="Batang"/>
                <w:bCs/>
                <w:lang w:eastAsia="lt-LT"/>
              </w:rPr>
              <w:t>1 pedagogui tenkantis mokinių skaičius – 8,</w:t>
            </w:r>
            <w:r w:rsidR="00AD18A9" w:rsidRPr="00BC7130">
              <w:rPr>
                <w:rFonts w:eastAsia="Batang"/>
                <w:bCs/>
                <w:lang w:eastAsia="lt-LT"/>
              </w:rPr>
              <w:t>24</w:t>
            </w:r>
          </w:p>
        </w:tc>
        <w:tc>
          <w:tcPr>
            <w:tcW w:w="4670" w:type="dxa"/>
            <w:tcBorders>
              <w:top w:val="single" w:sz="4" w:space="0" w:color="auto"/>
            </w:tcBorders>
            <w:shd w:val="clear" w:color="auto" w:fill="auto"/>
          </w:tcPr>
          <w:p w14:paraId="3B73893B" w14:textId="77777777" w:rsidR="001975D4" w:rsidRPr="00E95E1A" w:rsidRDefault="001975D4" w:rsidP="001975D4">
            <w:pPr>
              <w:jc w:val="both"/>
              <w:rPr>
                <w:rFonts w:eastAsia="Calibri"/>
                <w:color w:val="000000"/>
                <w:lang w:eastAsia="lt-LT"/>
              </w:rPr>
            </w:pPr>
            <w:r w:rsidRPr="00E95E1A">
              <w:rPr>
                <w:rFonts w:eastAsia="Batang"/>
                <w:bCs/>
                <w:color w:val="000000"/>
                <w:lang w:eastAsia="lt-LT"/>
              </w:rPr>
              <w:t xml:space="preserve">1 pedagogui tenkantis mokinių skaičius – </w:t>
            </w:r>
            <w:r>
              <w:rPr>
                <w:rFonts w:eastAsia="Batang"/>
                <w:bCs/>
                <w:color w:val="000000"/>
                <w:lang w:eastAsia="lt-LT"/>
              </w:rPr>
              <w:t>9</w:t>
            </w:r>
          </w:p>
        </w:tc>
      </w:tr>
      <w:tr w:rsidR="001975D4" w:rsidRPr="0092027F" w14:paraId="0424EF6C" w14:textId="77777777" w:rsidTr="00BC7130">
        <w:trPr>
          <w:jc w:val="center"/>
        </w:trPr>
        <w:tc>
          <w:tcPr>
            <w:tcW w:w="433" w:type="dxa"/>
            <w:tcBorders>
              <w:top w:val="nil"/>
              <w:left w:val="single" w:sz="4" w:space="0" w:color="auto"/>
              <w:bottom w:val="single" w:sz="4" w:space="0" w:color="auto"/>
              <w:right w:val="single" w:sz="4" w:space="0" w:color="auto"/>
            </w:tcBorders>
            <w:shd w:val="clear" w:color="auto" w:fill="auto"/>
            <w:vAlign w:val="center"/>
          </w:tcPr>
          <w:p w14:paraId="5AF7AEA7" w14:textId="77777777" w:rsidR="001975D4" w:rsidRPr="001903E3" w:rsidRDefault="001975D4" w:rsidP="001975D4">
            <w:pPr>
              <w:rPr>
                <w:color w:val="000000"/>
              </w:rPr>
            </w:pPr>
            <w:r w:rsidRPr="001903E3">
              <w:rPr>
                <w:color w:val="000000"/>
              </w:rPr>
              <w:t>7.</w:t>
            </w:r>
          </w:p>
        </w:tc>
        <w:tc>
          <w:tcPr>
            <w:tcW w:w="4668" w:type="dxa"/>
            <w:tcBorders>
              <w:bottom w:val="single" w:sz="4" w:space="0" w:color="auto"/>
            </w:tcBorders>
            <w:shd w:val="clear" w:color="auto" w:fill="auto"/>
          </w:tcPr>
          <w:p w14:paraId="6AF42125" w14:textId="4E393848" w:rsidR="001975D4" w:rsidRPr="00BC7130" w:rsidRDefault="001975D4" w:rsidP="001975D4">
            <w:pPr>
              <w:jc w:val="both"/>
              <w:rPr>
                <w:rFonts w:eastAsia="Calibri"/>
                <w:lang w:eastAsia="lt-LT"/>
              </w:rPr>
            </w:pPr>
            <w:r w:rsidRPr="00BC7130">
              <w:rPr>
                <w:rFonts w:eastAsia="Batang"/>
                <w:bCs/>
                <w:lang w:eastAsia="lt-LT"/>
              </w:rPr>
              <w:t>1 pedagogui tenkanti pareigybės dalis – 0,6</w:t>
            </w:r>
            <w:r w:rsidR="00AD18A9" w:rsidRPr="00BC7130">
              <w:rPr>
                <w:rFonts w:eastAsia="Batang"/>
                <w:bCs/>
                <w:lang w:eastAsia="lt-LT"/>
              </w:rPr>
              <w:t>1</w:t>
            </w:r>
          </w:p>
        </w:tc>
        <w:tc>
          <w:tcPr>
            <w:tcW w:w="4670" w:type="dxa"/>
            <w:tcBorders>
              <w:bottom w:val="single" w:sz="4" w:space="0" w:color="auto"/>
            </w:tcBorders>
            <w:shd w:val="clear" w:color="auto" w:fill="auto"/>
          </w:tcPr>
          <w:p w14:paraId="32A87889" w14:textId="77777777" w:rsidR="001975D4" w:rsidRPr="00E95E1A" w:rsidRDefault="001975D4" w:rsidP="001975D4">
            <w:pPr>
              <w:jc w:val="both"/>
              <w:rPr>
                <w:rFonts w:eastAsia="Calibri"/>
                <w:color w:val="000000"/>
                <w:lang w:eastAsia="lt-LT"/>
              </w:rPr>
            </w:pPr>
            <w:r w:rsidRPr="00E95E1A">
              <w:rPr>
                <w:rFonts w:eastAsia="Batang"/>
                <w:bCs/>
                <w:color w:val="000000"/>
                <w:lang w:eastAsia="lt-LT"/>
              </w:rPr>
              <w:t xml:space="preserve">1 pedagogui tenkanti pareigybės dalis – </w:t>
            </w:r>
            <w:r>
              <w:rPr>
                <w:rFonts w:eastAsia="Batang"/>
                <w:bCs/>
                <w:color w:val="000000"/>
                <w:lang w:eastAsia="lt-LT"/>
              </w:rPr>
              <w:t>0,7</w:t>
            </w:r>
            <w:r w:rsidRPr="00E95E1A">
              <w:rPr>
                <w:rFonts w:eastAsia="Batang"/>
                <w:bCs/>
                <w:color w:val="000000"/>
                <w:lang w:eastAsia="lt-LT"/>
              </w:rPr>
              <w:t xml:space="preserve"> </w:t>
            </w:r>
          </w:p>
        </w:tc>
      </w:tr>
      <w:tr w:rsidR="001975D4" w:rsidRPr="0092027F" w14:paraId="7EFF70DF" w14:textId="77777777" w:rsidTr="00BC7130">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1801B8EF" w14:textId="77777777" w:rsidR="001975D4" w:rsidRPr="001903E3" w:rsidRDefault="001975D4" w:rsidP="001975D4">
            <w:pPr>
              <w:rPr>
                <w:color w:val="000000"/>
              </w:rPr>
            </w:pPr>
            <w:r w:rsidRPr="001903E3">
              <w:rPr>
                <w:color w:val="000000"/>
              </w:rPr>
              <w:t>8.</w:t>
            </w:r>
          </w:p>
        </w:tc>
        <w:tc>
          <w:tcPr>
            <w:tcW w:w="4668" w:type="dxa"/>
            <w:tcBorders>
              <w:top w:val="single" w:sz="4" w:space="0" w:color="auto"/>
              <w:bottom w:val="single" w:sz="4" w:space="0" w:color="auto"/>
            </w:tcBorders>
            <w:shd w:val="clear" w:color="auto" w:fill="auto"/>
          </w:tcPr>
          <w:p w14:paraId="1520733B" w14:textId="01336FD3" w:rsidR="001975D4" w:rsidRPr="00BC7130" w:rsidRDefault="001975D4" w:rsidP="001975D4">
            <w:pPr>
              <w:jc w:val="both"/>
              <w:rPr>
                <w:rFonts w:eastAsia="Calibri"/>
                <w:lang w:eastAsia="lt-LT"/>
              </w:rPr>
            </w:pPr>
            <w:r w:rsidRPr="00BC7130">
              <w:rPr>
                <w:rFonts w:eastAsia="Batang"/>
                <w:bCs/>
                <w:lang w:eastAsia="lt-LT"/>
              </w:rPr>
              <w:t>Integruotos ugdy</w:t>
            </w:r>
            <w:r w:rsidR="00AD18A9" w:rsidRPr="00BC7130">
              <w:rPr>
                <w:rFonts w:eastAsia="Batang"/>
                <w:bCs/>
                <w:lang w:eastAsia="lt-LT"/>
              </w:rPr>
              <w:t xml:space="preserve">mo veiklos sudaro </w:t>
            </w:r>
            <w:proofErr w:type="spellStart"/>
            <w:r w:rsidR="00AD18A9" w:rsidRPr="00BC7130">
              <w:rPr>
                <w:rFonts w:eastAsia="Batang"/>
                <w:bCs/>
                <w:lang w:eastAsia="lt-LT"/>
              </w:rPr>
              <w:t>sudaro</w:t>
            </w:r>
            <w:proofErr w:type="spellEnd"/>
            <w:r w:rsidR="00AD18A9" w:rsidRPr="00BC7130">
              <w:rPr>
                <w:rFonts w:eastAsia="Batang"/>
                <w:bCs/>
                <w:lang w:eastAsia="lt-LT"/>
              </w:rPr>
              <w:t xml:space="preserve"> </w:t>
            </w:r>
            <w:r w:rsidRPr="00BC7130">
              <w:rPr>
                <w:rFonts w:eastAsia="Batang"/>
                <w:bCs/>
                <w:lang w:eastAsia="lt-LT"/>
              </w:rPr>
              <w:t xml:space="preserve"> 10 proc. ugdymo proceso dalies</w:t>
            </w:r>
          </w:p>
        </w:tc>
        <w:tc>
          <w:tcPr>
            <w:tcW w:w="4670" w:type="dxa"/>
            <w:tcBorders>
              <w:top w:val="single" w:sz="4" w:space="0" w:color="auto"/>
              <w:bottom w:val="single" w:sz="4" w:space="0" w:color="auto"/>
            </w:tcBorders>
            <w:shd w:val="clear" w:color="auto" w:fill="auto"/>
          </w:tcPr>
          <w:p w14:paraId="18F16013" w14:textId="77777777" w:rsidR="001975D4" w:rsidRPr="00E95E1A" w:rsidRDefault="001975D4" w:rsidP="001975D4">
            <w:pPr>
              <w:jc w:val="both"/>
              <w:rPr>
                <w:rFonts w:eastAsia="Calibri"/>
                <w:color w:val="000000"/>
                <w:lang w:eastAsia="lt-LT"/>
              </w:rPr>
            </w:pPr>
            <w:r w:rsidRPr="00E95E1A">
              <w:rPr>
                <w:rFonts w:eastAsia="Batang"/>
                <w:bCs/>
                <w:color w:val="000000"/>
                <w:lang w:eastAsia="lt-LT"/>
              </w:rPr>
              <w:t>Integruotos ugdymo veiklos kiekvienoje mokykloje sudaro bent 20 proc. ugdymo proceso dalies</w:t>
            </w:r>
          </w:p>
        </w:tc>
      </w:tr>
      <w:tr w:rsidR="001975D4" w:rsidRPr="0092027F" w14:paraId="52561ECF" w14:textId="77777777" w:rsidTr="00BC7130">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289A0F27" w14:textId="77777777" w:rsidR="001975D4" w:rsidRPr="001903E3" w:rsidRDefault="001975D4" w:rsidP="001975D4">
            <w:pPr>
              <w:rPr>
                <w:color w:val="000000"/>
              </w:rPr>
            </w:pPr>
            <w:r w:rsidRPr="001903E3">
              <w:rPr>
                <w:color w:val="000000"/>
              </w:rPr>
              <w:lastRenderedPageBreak/>
              <w:t>9.</w:t>
            </w:r>
          </w:p>
        </w:tc>
        <w:tc>
          <w:tcPr>
            <w:tcW w:w="4668" w:type="dxa"/>
            <w:tcBorders>
              <w:top w:val="single" w:sz="4" w:space="0" w:color="auto"/>
              <w:left w:val="single" w:sz="4" w:space="0" w:color="auto"/>
              <w:bottom w:val="single" w:sz="4" w:space="0" w:color="auto"/>
              <w:right w:val="single" w:sz="4" w:space="0" w:color="auto"/>
            </w:tcBorders>
            <w:shd w:val="clear" w:color="auto" w:fill="auto"/>
          </w:tcPr>
          <w:p w14:paraId="394413A0" w14:textId="0F255342" w:rsidR="001975D4" w:rsidRPr="00BC7130" w:rsidRDefault="001975D4" w:rsidP="001975D4">
            <w:pPr>
              <w:jc w:val="both"/>
              <w:rPr>
                <w:rFonts w:eastAsia="Calibri"/>
                <w:lang w:eastAsia="lt-LT"/>
              </w:rPr>
            </w:pPr>
            <w:r w:rsidRPr="00BC7130">
              <w:rPr>
                <w:rFonts w:eastAsia="Batang"/>
                <w:bCs/>
                <w:lang w:eastAsia="lt-LT"/>
              </w:rPr>
              <w:t>Ugdymo veiklos kitose ed</w:t>
            </w:r>
            <w:r w:rsidR="00AD18A9" w:rsidRPr="00BC7130">
              <w:rPr>
                <w:rFonts w:eastAsia="Batang"/>
                <w:bCs/>
                <w:lang w:eastAsia="lt-LT"/>
              </w:rPr>
              <w:t>ukacinėse erdvėse  6</w:t>
            </w:r>
            <w:r w:rsidRPr="00BC7130">
              <w:rPr>
                <w:rFonts w:eastAsia="Batang"/>
                <w:bCs/>
                <w:lang w:eastAsia="lt-LT"/>
              </w:rPr>
              <w:t xml:space="preserve"> procentus ugdymo proceso dalies</w:t>
            </w:r>
          </w:p>
        </w:tc>
        <w:tc>
          <w:tcPr>
            <w:tcW w:w="4670" w:type="dxa"/>
            <w:tcBorders>
              <w:top w:val="single" w:sz="4" w:space="0" w:color="auto"/>
              <w:left w:val="single" w:sz="4" w:space="0" w:color="auto"/>
              <w:bottom w:val="single" w:sz="4" w:space="0" w:color="auto"/>
              <w:right w:val="single" w:sz="4" w:space="0" w:color="auto"/>
            </w:tcBorders>
            <w:shd w:val="clear" w:color="auto" w:fill="auto"/>
          </w:tcPr>
          <w:p w14:paraId="03B1AD68" w14:textId="77777777" w:rsidR="001975D4" w:rsidRPr="00E95E1A" w:rsidRDefault="001975D4" w:rsidP="001975D4">
            <w:pPr>
              <w:jc w:val="both"/>
              <w:rPr>
                <w:rFonts w:eastAsia="Calibri"/>
                <w:color w:val="000000"/>
                <w:lang w:eastAsia="lt-LT"/>
              </w:rPr>
            </w:pPr>
            <w:r w:rsidRPr="00E95E1A">
              <w:rPr>
                <w:rFonts w:eastAsia="Batang"/>
                <w:bCs/>
                <w:color w:val="000000"/>
                <w:lang w:eastAsia="lt-LT"/>
              </w:rPr>
              <w:t>Ugdymo veiklos kitose edukacinėse erdvėse  sudaro bent 10 procentus ugdymo proceso dalies</w:t>
            </w:r>
          </w:p>
        </w:tc>
      </w:tr>
      <w:tr w:rsidR="001975D4" w:rsidRPr="0092027F" w14:paraId="68C8219B" w14:textId="77777777" w:rsidTr="00880A30">
        <w:trPr>
          <w:jc w:val="center"/>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4CE8D599" w14:textId="77777777" w:rsidR="001975D4" w:rsidRPr="001903E3" w:rsidRDefault="001975D4" w:rsidP="001975D4">
            <w:pPr>
              <w:rPr>
                <w:color w:val="000000"/>
              </w:rPr>
            </w:pPr>
            <w:r w:rsidRPr="001903E3">
              <w:rPr>
                <w:color w:val="000000"/>
              </w:rPr>
              <w:t>10.</w:t>
            </w:r>
          </w:p>
        </w:tc>
        <w:tc>
          <w:tcPr>
            <w:tcW w:w="4668" w:type="dxa"/>
            <w:tcBorders>
              <w:top w:val="single" w:sz="4" w:space="0" w:color="auto"/>
            </w:tcBorders>
            <w:shd w:val="clear" w:color="auto" w:fill="auto"/>
          </w:tcPr>
          <w:p w14:paraId="1B5725BA" w14:textId="6E038187" w:rsidR="001975D4" w:rsidRPr="00BC7130" w:rsidRDefault="001975D4" w:rsidP="001975D4">
            <w:pPr>
              <w:jc w:val="both"/>
              <w:rPr>
                <w:rFonts w:eastAsia="Calibri"/>
                <w:lang w:eastAsia="lt-LT"/>
              </w:rPr>
            </w:pPr>
            <w:r w:rsidRPr="00BC7130">
              <w:rPr>
                <w:rFonts w:eastAsia="Batang"/>
                <w:bCs/>
                <w:lang w:eastAsia="lt-LT"/>
              </w:rPr>
              <w:t>Vykdomos iniciatyvos/ projektai/ susitarimai su ki</w:t>
            </w:r>
            <w:r w:rsidR="00AD18A9" w:rsidRPr="00BC7130">
              <w:rPr>
                <w:rFonts w:eastAsia="Batang"/>
                <w:bCs/>
                <w:lang w:eastAsia="lt-LT"/>
              </w:rPr>
              <w:t>tomis savivaldybės įstaigomis - 2</w:t>
            </w:r>
          </w:p>
        </w:tc>
        <w:tc>
          <w:tcPr>
            <w:tcW w:w="4670" w:type="dxa"/>
            <w:tcBorders>
              <w:top w:val="single" w:sz="4" w:space="0" w:color="auto"/>
            </w:tcBorders>
            <w:shd w:val="clear" w:color="auto" w:fill="auto"/>
          </w:tcPr>
          <w:p w14:paraId="794F0D8F" w14:textId="77777777" w:rsidR="001975D4" w:rsidRPr="00E95E1A" w:rsidRDefault="001975D4" w:rsidP="001975D4">
            <w:pPr>
              <w:rPr>
                <w:rFonts w:eastAsia="Calibri"/>
                <w:color w:val="000000"/>
                <w:lang w:eastAsia="lt-LT"/>
              </w:rPr>
            </w:pPr>
            <w:r w:rsidRPr="00E95E1A">
              <w:rPr>
                <w:rFonts w:eastAsia="Batang"/>
                <w:bCs/>
                <w:color w:val="000000"/>
                <w:lang w:eastAsia="lt-LT"/>
              </w:rPr>
              <w:t>Bendrai mokyklų vykdomų iniciatyvų/</w:t>
            </w:r>
            <w:r>
              <w:rPr>
                <w:rFonts w:eastAsia="Batang"/>
                <w:bCs/>
                <w:color w:val="000000"/>
                <w:lang w:eastAsia="lt-LT"/>
              </w:rPr>
              <w:t xml:space="preserve"> </w:t>
            </w:r>
            <w:r w:rsidRPr="00E95E1A">
              <w:rPr>
                <w:rFonts w:eastAsia="Batang"/>
                <w:bCs/>
                <w:color w:val="000000"/>
                <w:lang w:eastAsia="lt-LT"/>
              </w:rPr>
              <w:t>projektų/</w:t>
            </w:r>
            <w:r>
              <w:rPr>
                <w:rFonts w:eastAsia="Batang"/>
                <w:bCs/>
                <w:color w:val="000000"/>
                <w:lang w:eastAsia="lt-LT"/>
              </w:rPr>
              <w:t xml:space="preserve"> </w:t>
            </w:r>
            <w:r w:rsidRPr="00E95E1A">
              <w:rPr>
                <w:rFonts w:eastAsia="Batang"/>
                <w:bCs/>
                <w:color w:val="000000"/>
                <w:lang w:eastAsia="lt-LT"/>
              </w:rPr>
              <w:t>susitarimų bent 10</w:t>
            </w:r>
          </w:p>
        </w:tc>
      </w:tr>
      <w:tr w:rsidR="001975D4" w:rsidRPr="0092027F" w14:paraId="6CAB0582" w14:textId="77777777" w:rsidTr="00772BB9">
        <w:trPr>
          <w:jc w:val="center"/>
        </w:trPr>
        <w:tc>
          <w:tcPr>
            <w:tcW w:w="433" w:type="dxa"/>
            <w:shd w:val="clear" w:color="auto" w:fill="auto"/>
          </w:tcPr>
          <w:p w14:paraId="60BE1E7C" w14:textId="77777777" w:rsidR="001975D4" w:rsidRPr="00E95E1A" w:rsidRDefault="001975D4" w:rsidP="001975D4">
            <w:pPr>
              <w:pStyle w:val="Sraopastraipa"/>
              <w:ind w:left="0"/>
              <w:rPr>
                <w:rFonts w:eastAsia="Batang"/>
                <w:bCs/>
                <w:lang w:eastAsia="lt-LT"/>
              </w:rPr>
            </w:pPr>
            <w:r>
              <w:rPr>
                <w:rFonts w:eastAsia="Batang"/>
                <w:bCs/>
                <w:lang w:eastAsia="lt-LT"/>
              </w:rPr>
              <w:t>11.</w:t>
            </w:r>
          </w:p>
        </w:tc>
        <w:tc>
          <w:tcPr>
            <w:tcW w:w="4668" w:type="dxa"/>
            <w:shd w:val="clear" w:color="auto" w:fill="auto"/>
          </w:tcPr>
          <w:p w14:paraId="78A45974" w14:textId="2DD2BB5C" w:rsidR="001975D4" w:rsidRPr="00BC7130" w:rsidRDefault="001975D4" w:rsidP="001975D4">
            <w:pPr>
              <w:jc w:val="both"/>
              <w:rPr>
                <w:rFonts w:eastAsia="Calibri"/>
                <w:lang w:eastAsia="lt-LT"/>
              </w:rPr>
            </w:pPr>
            <w:r w:rsidRPr="00BC7130">
              <w:rPr>
                <w:rFonts w:eastAsia="Calibri"/>
                <w:lang w:eastAsia="lt-LT"/>
              </w:rPr>
              <w:t>A</w:t>
            </w:r>
            <w:r w:rsidR="00AD18A9" w:rsidRPr="00BC7130">
              <w:rPr>
                <w:rFonts w:eastAsia="Calibri"/>
                <w:lang w:eastAsia="lt-LT"/>
              </w:rPr>
              <w:t>tnaujintos edukacinės erdvės – 3</w:t>
            </w:r>
          </w:p>
        </w:tc>
        <w:tc>
          <w:tcPr>
            <w:tcW w:w="4670" w:type="dxa"/>
            <w:shd w:val="clear" w:color="auto" w:fill="auto"/>
          </w:tcPr>
          <w:p w14:paraId="5408B23F" w14:textId="77777777" w:rsidR="001975D4" w:rsidRPr="00E95E1A" w:rsidRDefault="001975D4" w:rsidP="001975D4">
            <w:pPr>
              <w:jc w:val="both"/>
              <w:rPr>
                <w:rFonts w:eastAsia="Calibri"/>
                <w:color w:val="000000"/>
                <w:lang w:eastAsia="lt-LT"/>
              </w:rPr>
            </w:pPr>
            <w:r>
              <w:rPr>
                <w:rFonts w:eastAsia="Calibri"/>
                <w:color w:val="000000"/>
                <w:lang w:eastAsia="lt-LT"/>
              </w:rPr>
              <w:t>Atnaujintos edukacinės erdvės ne mažiau 4</w:t>
            </w:r>
          </w:p>
        </w:tc>
      </w:tr>
    </w:tbl>
    <w:p w14:paraId="77FF3845" w14:textId="77777777" w:rsidR="00D267D6" w:rsidRDefault="00D267D6" w:rsidP="001E29DD">
      <w:pPr>
        <w:jc w:val="center"/>
        <w:rPr>
          <w:b/>
          <w:lang w:eastAsia="lt-LT"/>
        </w:rPr>
      </w:pPr>
    </w:p>
    <w:p w14:paraId="151EAC93" w14:textId="77777777" w:rsidR="00D267D6" w:rsidRPr="00D267D6" w:rsidRDefault="00D267D6" w:rsidP="00880A30">
      <w:pPr>
        <w:ind w:firstLine="1418"/>
        <w:rPr>
          <w:bCs/>
          <w:lang w:eastAsia="lt-LT"/>
        </w:rPr>
      </w:pPr>
      <w:r w:rsidRPr="00D267D6">
        <w:rPr>
          <w:bCs/>
          <w:lang w:eastAsia="lt-LT"/>
        </w:rPr>
        <w:t xml:space="preserve">Druskininkų </w:t>
      </w:r>
      <w:r w:rsidR="00F543B3">
        <w:rPr>
          <w:bCs/>
          <w:lang w:eastAsia="lt-LT"/>
        </w:rPr>
        <w:t>savivaldybės Leipalingio progimnazijos</w:t>
      </w:r>
      <w:r w:rsidR="00FE3663">
        <w:rPr>
          <w:bCs/>
          <w:lang w:eastAsia="lt-LT"/>
        </w:rPr>
        <w:t xml:space="preserve"> </w:t>
      </w:r>
      <w:r w:rsidRPr="00D267D6">
        <w:rPr>
          <w:bCs/>
          <w:lang w:eastAsia="lt-LT"/>
        </w:rPr>
        <w:t xml:space="preserve">2022-2026 </w:t>
      </w:r>
      <w:r w:rsidR="001975D4">
        <w:rPr>
          <w:bCs/>
          <w:lang w:eastAsia="lt-LT"/>
        </w:rPr>
        <w:t xml:space="preserve">metų </w:t>
      </w:r>
      <w:r w:rsidRPr="00D267D6">
        <w:rPr>
          <w:bCs/>
          <w:lang w:eastAsia="lt-LT"/>
        </w:rPr>
        <w:t xml:space="preserve">strateginio </w:t>
      </w:r>
      <w:r w:rsidR="001975D4">
        <w:rPr>
          <w:bCs/>
          <w:lang w:eastAsia="lt-LT"/>
        </w:rPr>
        <w:t xml:space="preserve">veiklos </w:t>
      </w:r>
      <w:r w:rsidRPr="00D267D6">
        <w:rPr>
          <w:bCs/>
          <w:lang w:eastAsia="lt-LT"/>
        </w:rPr>
        <w:t>plano priedai:</w:t>
      </w:r>
    </w:p>
    <w:p w14:paraId="54CF4078" w14:textId="77777777" w:rsidR="00D267D6" w:rsidRPr="00D267D6" w:rsidRDefault="00D267D6" w:rsidP="00880A30">
      <w:pPr>
        <w:ind w:firstLine="1418"/>
        <w:rPr>
          <w:bCs/>
          <w:lang w:eastAsia="lt-LT"/>
        </w:rPr>
      </w:pPr>
      <w:r w:rsidRPr="00D267D6">
        <w:rPr>
          <w:bCs/>
          <w:lang w:eastAsia="lt-LT"/>
        </w:rPr>
        <w:t>1 priedas – Strategini</w:t>
      </w:r>
      <w:r w:rsidR="00366FBE">
        <w:rPr>
          <w:bCs/>
          <w:lang w:eastAsia="lt-LT"/>
        </w:rPr>
        <w:t xml:space="preserve">o </w:t>
      </w:r>
      <w:r w:rsidR="001975D4">
        <w:rPr>
          <w:bCs/>
          <w:lang w:eastAsia="lt-LT"/>
        </w:rPr>
        <w:t xml:space="preserve">veiklos </w:t>
      </w:r>
      <w:r w:rsidRPr="00D267D6">
        <w:rPr>
          <w:bCs/>
          <w:lang w:eastAsia="lt-LT"/>
        </w:rPr>
        <w:t>plano loginė struktūra</w:t>
      </w:r>
      <w:r w:rsidR="00F543B3">
        <w:rPr>
          <w:bCs/>
          <w:lang w:eastAsia="lt-LT"/>
        </w:rPr>
        <w:t>.</w:t>
      </w:r>
    </w:p>
    <w:p w14:paraId="2DE916DC" w14:textId="77777777" w:rsidR="00D267D6" w:rsidRPr="00D267D6" w:rsidRDefault="00D267D6" w:rsidP="00880A30">
      <w:pPr>
        <w:ind w:firstLine="1418"/>
        <w:rPr>
          <w:bCs/>
          <w:lang w:eastAsia="lt-LT"/>
        </w:rPr>
      </w:pPr>
      <w:r w:rsidRPr="00D267D6">
        <w:rPr>
          <w:bCs/>
          <w:lang w:eastAsia="lt-LT"/>
        </w:rPr>
        <w:t xml:space="preserve">2 priedas – Strateginio </w:t>
      </w:r>
      <w:r w:rsidR="001975D4">
        <w:rPr>
          <w:bCs/>
          <w:lang w:eastAsia="lt-LT"/>
        </w:rPr>
        <w:t xml:space="preserve">veiklos </w:t>
      </w:r>
      <w:r w:rsidRPr="00D267D6">
        <w:rPr>
          <w:bCs/>
          <w:lang w:eastAsia="lt-LT"/>
        </w:rPr>
        <w:t>plano biudžetas</w:t>
      </w:r>
      <w:r w:rsidR="00F543B3">
        <w:rPr>
          <w:bCs/>
          <w:lang w:eastAsia="lt-LT"/>
        </w:rPr>
        <w:t>.</w:t>
      </w:r>
    </w:p>
    <w:p w14:paraId="621EB28A" w14:textId="77777777" w:rsidR="001E29DD" w:rsidRPr="000B45B2" w:rsidRDefault="001E29DD" w:rsidP="001E29DD">
      <w:pPr>
        <w:jc w:val="center"/>
        <w:rPr>
          <w:b/>
          <w:lang w:eastAsia="lt-LT"/>
        </w:rPr>
      </w:pPr>
      <w:r>
        <w:rPr>
          <w:b/>
          <w:lang w:eastAsia="lt-LT"/>
        </w:rPr>
        <w:t>_______________</w:t>
      </w:r>
    </w:p>
    <w:p w14:paraId="4EB42FF3" w14:textId="77777777" w:rsidR="00C92AE4" w:rsidRPr="00E97021" w:rsidRDefault="00C92AE4" w:rsidP="00C92AE4">
      <w:pPr>
        <w:rPr>
          <w:lang w:eastAsia="lt-LT"/>
        </w:rPr>
      </w:pPr>
    </w:p>
    <w:p w14:paraId="489BD793" w14:textId="77777777" w:rsidR="00C8065A" w:rsidRDefault="00C8065A" w:rsidP="00C8065A">
      <w:r>
        <w:t>PRITARTA</w:t>
      </w:r>
    </w:p>
    <w:p w14:paraId="1DAA10A0" w14:textId="77777777" w:rsidR="00C8065A" w:rsidRDefault="00C8065A" w:rsidP="00C8065A">
      <w:r>
        <w:t>Leipalingio progimnazijos tarybos</w:t>
      </w:r>
    </w:p>
    <w:p w14:paraId="204C8505" w14:textId="77777777" w:rsidR="00C8065A" w:rsidRDefault="00C8065A" w:rsidP="00C8065A">
      <w:r>
        <w:t>2022 m. gegužės 5 d. posėdžio protokoliniu nutarimu</w:t>
      </w:r>
    </w:p>
    <w:p w14:paraId="3297E1D1" w14:textId="77777777" w:rsidR="00C8065A" w:rsidRDefault="00C8065A" w:rsidP="00C8065A">
      <w:r>
        <w:t>(protokolas Nr.V5-5)</w:t>
      </w:r>
    </w:p>
    <w:p w14:paraId="29EB4824" w14:textId="77777777" w:rsidR="00461492" w:rsidRDefault="00461492" w:rsidP="00824C83">
      <w:pPr>
        <w:sectPr w:rsidR="00461492" w:rsidSect="00BE5339">
          <w:footerReference w:type="default" r:id="rId10"/>
          <w:pgSz w:w="12240" w:h="15840"/>
          <w:pgMar w:top="1134" w:right="567" w:bottom="1134" w:left="1701" w:header="567" w:footer="567" w:gutter="0"/>
          <w:cols w:space="1296"/>
          <w:noEndnote/>
          <w:docGrid w:linePitch="326"/>
        </w:sectPr>
      </w:pPr>
    </w:p>
    <w:p w14:paraId="423B52C3" w14:textId="77777777" w:rsidR="00461492" w:rsidRPr="00461492" w:rsidRDefault="00461492" w:rsidP="00461492">
      <w:pPr>
        <w:jc w:val="right"/>
      </w:pPr>
      <w:r w:rsidRPr="00461492">
        <w:lastRenderedPageBreak/>
        <w:t xml:space="preserve">Druskininkų </w:t>
      </w:r>
      <w:r w:rsidR="001975D4">
        <w:t>savivaldybės Leipalingio progimnazijos</w:t>
      </w:r>
      <w:r w:rsidRPr="00461492">
        <w:t xml:space="preserve"> 2022-2026 metų strateginio</w:t>
      </w:r>
      <w:r w:rsidR="001975D4">
        <w:t xml:space="preserve"> veiklos</w:t>
      </w:r>
      <w:r w:rsidRPr="00461492">
        <w:t xml:space="preserve"> plano</w:t>
      </w:r>
    </w:p>
    <w:p w14:paraId="78E2D9D4" w14:textId="77777777" w:rsidR="00461492" w:rsidRPr="00461492" w:rsidRDefault="00461492" w:rsidP="00461492">
      <w:pPr>
        <w:jc w:val="right"/>
      </w:pPr>
      <w:r w:rsidRPr="00461492">
        <w:t>1 priedas</w:t>
      </w:r>
    </w:p>
    <w:p w14:paraId="31CB95CC" w14:textId="77777777" w:rsidR="00461492" w:rsidRPr="00461492" w:rsidRDefault="00461492" w:rsidP="00461492">
      <w:pPr>
        <w:jc w:val="right"/>
      </w:pPr>
    </w:p>
    <w:p w14:paraId="6A3E8FA5" w14:textId="77777777" w:rsidR="00461492" w:rsidRPr="00880A30" w:rsidRDefault="00461492" w:rsidP="00461492">
      <w:pPr>
        <w:jc w:val="center"/>
        <w:rPr>
          <w:b/>
        </w:rPr>
      </w:pPr>
      <w:r w:rsidRPr="00880A30">
        <w:rPr>
          <w:b/>
        </w:rPr>
        <w:t xml:space="preserve">STRATEGINIO </w:t>
      </w:r>
      <w:r w:rsidR="001975D4" w:rsidRPr="00880A30">
        <w:rPr>
          <w:b/>
        </w:rPr>
        <w:t xml:space="preserve">VEIKLOS </w:t>
      </w:r>
      <w:r w:rsidRPr="00880A30">
        <w:rPr>
          <w:b/>
        </w:rPr>
        <w:t>PLAN</w:t>
      </w:r>
      <w:r w:rsidRPr="00880A30">
        <w:rPr>
          <w:b/>
          <w:lang w:val="en-US"/>
        </w:rPr>
        <w:t>O LOGIN</w:t>
      </w:r>
      <w:r w:rsidRPr="00880A30">
        <w:rPr>
          <w:b/>
        </w:rPr>
        <w:t>Ė STRUKTŪRA</w:t>
      </w:r>
    </w:p>
    <w:p w14:paraId="7D19934A" w14:textId="77777777" w:rsidR="00461492" w:rsidRPr="00461492" w:rsidRDefault="00461492" w:rsidP="00461492"/>
    <w:tbl>
      <w:tblPr>
        <w:tblW w:w="14459" w:type="dxa"/>
        <w:tblInd w:w="704" w:type="dxa"/>
        <w:tblLayout w:type="fixed"/>
        <w:tblLook w:val="04A0" w:firstRow="1" w:lastRow="0" w:firstColumn="1" w:lastColumn="0" w:noHBand="0" w:noVBand="1"/>
      </w:tblPr>
      <w:tblGrid>
        <w:gridCol w:w="3260"/>
        <w:gridCol w:w="3119"/>
        <w:gridCol w:w="1701"/>
        <w:gridCol w:w="2410"/>
        <w:gridCol w:w="1275"/>
        <w:gridCol w:w="926"/>
        <w:gridCol w:w="884"/>
        <w:gridCol w:w="884"/>
      </w:tblGrid>
      <w:tr w:rsidR="00DD16FA" w:rsidRPr="00880A30" w14:paraId="569C4F3D" w14:textId="77777777" w:rsidTr="00AF3BF0">
        <w:trPr>
          <w:trHeight w:val="320"/>
        </w:trPr>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593482BB" w14:textId="77777777" w:rsidR="00461492" w:rsidRPr="00880A30" w:rsidRDefault="00461492" w:rsidP="00461492">
            <w:pPr>
              <w:jc w:val="both"/>
              <w:rPr>
                <w:b/>
                <w:color w:val="000000"/>
                <w:lang w:eastAsia="lt-LT"/>
              </w:rPr>
            </w:pPr>
            <w:r w:rsidRPr="00880A30">
              <w:rPr>
                <w:b/>
                <w:color w:val="000000"/>
              </w:rPr>
              <w:t>Strateginio plano tikslo kodas</w:t>
            </w:r>
          </w:p>
        </w:tc>
        <w:tc>
          <w:tcPr>
            <w:tcW w:w="11199" w:type="dxa"/>
            <w:gridSpan w:val="7"/>
            <w:tcBorders>
              <w:top w:val="single" w:sz="4" w:space="0" w:color="auto"/>
              <w:left w:val="nil"/>
              <w:bottom w:val="single" w:sz="4" w:space="0" w:color="auto"/>
              <w:right w:val="single" w:sz="4" w:space="0" w:color="auto"/>
            </w:tcBorders>
            <w:shd w:val="clear" w:color="auto" w:fill="auto"/>
            <w:noWrap/>
            <w:hideMark/>
          </w:tcPr>
          <w:p w14:paraId="4E881BB8" w14:textId="77777777" w:rsidR="00461492" w:rsidRPr="00880A30" w:rsidRDefault="00461492" w:rsidP="00461492">
            <w:pPr>
              <w:jc w:val="both"/>
              <w:rPr>
                <w:b/>
                <w:color w:val="000000"/>
              </w:rPr>
            </w:pPr>
            <w:r w:rsidRPr="00880A30">
              <w:rPr>
                <w:b/>
                <w:color w:val="000000"/>
              </w:rPr>
              <w:t>01</w:t>
            </w:r>
          </w:p>
        </w:tc>
      </w:tr>
      <w:tr w:rsidR="00DD16FA" w:rsidRPr="00461492" w14:paraId="57E5E2F0" w14:textId="77777777" w:rsidTr="00AF3BF0">
        <w:trPr>
          <w:trHeight w:val="678"/>
        </w:trPr>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4598B87E" w14:textId="77777777" w:rsidR="00461492" w:rsidRPr="00880A30" w:rsidRDefault="00461492" w:rsidP="00461492">
            <w:pPr>
              <w:jc w:val="both"/>
              <w:rPr>
                <w:b/>
                <w:color w:val="000000"/>
              </w:rPr>
            </w:pPr>
            <w:r w:rsidRPr="00880A30">
              <w:rPr>
                <w:b/>
                <w:color w:val="000000"/>
              </w:rPr>
              <w:t>Strateginio plano 01 tikslo pavadinimas</w:t>
            </w:r>
          </w:p>
        </w:tc>
        <w:tc>
          <w:tcPr>
            <w:tcW w:w="11199" w:type="dxa"/>
            <w:gridSpan w:val="7"/>
            <w:tcBorders>
              <w:top w:val="single" w:sz="4" w:space="0" w:color="auto"/>
              <w:left w:val="nil"/>
              <w:bottom w:val="single" w:sz="4" w:space="0" w:color="auto"/>
              <w:right w:val="single" w:sz="4" w:space="0" w:color="auto"/>
            </w:tcBorders>
            <w:shd w:val="clear" w:color="auto" w:fill="auto"/>
            <w:noWrap/>
            <w:hideMark/>
          </w:tcPr>
          <w:p w14:paraId="0EEA91BE" w14:textId="77777777" w:rsidR="00461492" w:rsidRPr="00461492" w:rsidRDefault="00461492" w:rsidP="00461492">
            <w:pPr>
              <w:jc w:val="both"/>
              <w:rPr>
                <w:color w:val="000000"/>
              </w:rPr>
            </w:pPr>
            <w:r w:rsidRPr="00461492">
              <w:rPr>
                <w:rFonts w:cs="Calibri"/>
                <w:lang w:eastAsia="lt-LT"/>
              </w:rPr>
              <w:t>Sukurti visapusišku ugdymu paremtą, skirtingus besimokančiųjų poreikius atliepiančią bei jų potencialą atskleidžiančią švietimo paslaugų sistemą</w:t>
            </w:r>
          </w:p>
        </w:tc>
      </w:tr>
      <w:tr w:rsidR="00EE78B4" w:rsidRPr="00880A30" w14:paraId="4947F62E" w14:textId="77777777" w:rsidTr="00A93EAB">
        <w:trPr>
          <w:trHeight w:val="60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294004E1" w14:textId="77777777" w:rsidR="00461492" w:rsidRPr="00880A30" w:rsidRDefault="00461492" w:rsidP="00461492">
            <w:pPr>
              <w:jc w:val="both"/>
              <w:rPr>
                <w:b/>
                <w:color w:val="000000"/>
              </w:rPr>
            </w:pPr>
            <w:r w:rsidRPr="00880A30">
              <w:rPr>
                <w:b/>
                <w:color w:val="000000"/>
              </w:rPr>
              <w:t>01 tikslo aprašymas</w:t>
            </w:r>
          </w:p>
        </w:tc>
        <w:tc>
          <w:tcPr>
            <w:tcW w:w="1701" w:type="dxa"/>
            <w:tcBorders>
              <w:top w:val="nil"/>
              <w:left w:val="nil"/>
              <w:bottom w:val="single" w:sz="4" w:space="0" w:color="auto"/>
              <w:right w:val="single" w:sz="4" w:space="0" w:color="auto"/>
            </w:tcBorders>
            <w:shd w:val="clear" w:color="auto" w:fill="auto"/>
            <w:noWrap/>
          </w:tcPr>
          <w:p w14:paraId="1807F09A"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03A5F4A7" w14:textId="77777777" w:rsidR="00461492" w:rsidRPr="00880A30" w:rsidRDefault="00461492" w:rsidP="0081077E">
            <w:pPr>
              <w:jc w:val="both"/>
              <w:rPr>
                <w:b/>
                <w:color w:val="000000"/>
              </w:rPr>
            </w:pPr>
            <w:r w:rsidRPr="00880A30">
              <w:rPr>
                <w:b/>
                <w:color w:val="000000"/>
              </w:rPr>
              <w:t>Rezultato pasiekimo vertinimo kriterijai</w:t>
            </w:r>
          </w:p>
        </w:tc>
        <w:tc>
          <w:tcPr>
            <w:tcW w:w="1275" w:type="dxa"/>
            <w:tcBorders>
              <w:top w:val="nil"/>
              <w:left w:val="nil"/>
              <w:bottom w:val="single" w:sz="4" w:space="0" w:color="auto"/>
              <w:right w:val="single" w:sz="4" w:space="0" w:color="auto"/>
            </w:tcBorders>
            <w:shd w:val="clear" w:color="auto" w:fill="auto"/>
            <w:noWrap/>
          </w:tcPr>
          <w:p w14:paraId="10A760B2"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00353EB8" w14:textId="77777777" w:rsidR="00461492" w:rsidRPr="00880A30" w:rsidRDefault="00461492" w:rsidP="00461492">
            <w:pPr>
              <w:jc w:val="both"/>
              <w:rPr>
                <w:b/>
                <w:color w:val="000000"/>
              </w:rPr>
            </w:pPr>
            <w:r w:rsidRPr="00880A30">
              <w:rPr>
                <w:b/>
                <w:color w:val="000000"/>
              </w:rPr>
              <w:t>2022</w:t>
            </w:r>
          </w:p>
          <w:p w14:paraId="15B3D936"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2FA0A138" w14:textId="77777777" w:rsidR="00461492" w:rsidRPr="00880A30" w:rsidRDefault="00461492" w:rsidP="00461492">
            <w:pPr>
              <w:jc w:val="both"/>
              <w:rPr>
                <w:b/>
                <w:color w:val="000000"/>
              </w:rPr>
            </w:pPr>
            <w:r w:rsidRPr="00880A30">
              <w:rPr>
                <w:b/>
                <w:color w:val="000000"/>
              </w:rPr>
              <w:t>2024</w:t>
            </w:r>
          </w:p>
          <w:p w14:paraId="4055B6D2"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33535B4D" w14:textId="77777777" w:rsidR="00461492" w:rsidRPr="00880A30" w:rsidRDefault="00461492" w:rsidP="00461492">
            <w:pPr>
              <w:jc w:val="both"/>
              <w:rPr>
                <w:b/>
                <w:color w:val="000000"/>
              </w:rPr>
            </w:pPr>
            <w:r w:rsidRPr="00880A30">
              <w:rPr>
                <w:b/>
                <w:color w:val="000000"/>
              </w:rPr>
              <w:t>2026</w:t>
            </w:r>
          </w:p>
          <w:p w14:paraId="1FE2579D" w14:textId="77777777" w:rsidR="00461492" w:rsidRPr="00880A30" w:rsidRDefault="00461492" w:rsidP="00461492">
            <w:pPr>
              <w:jc w:val="both"/>
              <w:rPr>
                <w:b/>
                <w:color w:val="000000"/>
              </w:rPr>
            </w:pPr>
            <w:r w:rsidRPr="00880A30">
              <w:rPr>
                <w:b/>
                <w:color w:val="000000"/>
              </w:rPr>
              <w:t>planas</w:t>
            </w:r>
          </w:p>
        </w:tc>
      </w:tr>
      <w:tr w:rsidR="00EE78B4" w:rsidRPr="00461492" w14:paraId="62438ABF" w14:textId="77777777" w:rsidTr="00A93EAB">
        <w:trPr>
          <w:trHeight w:val="229"/>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21B79562" w14:textId="58D3C1F0" w:rsidR="00772BB9" w:rsidRPr="00461492" w:rsidRDefault="00461492" w:rsidP="00461492">
            <w:pPr>
              <w:jc w:val="both"/>
              <w:rPr>
                <w:color w:val="000000"/>
              </w:rPr>
            </w:pPr>
            <w:r w:rsidRPr="00461492">
              <w:rPr>
                <w:color w:val="000000"/>
              </w:rPr>
              <w:t>Druskininkų savival</w:t>
            </w:r>
            <w:r w:rsidR="00E76397">
              <w:rPr>
                <w:color w:val="000000"/>
              </w:rPr>
              <w:t xml:space="preserve">dybės Leipalingio progimnazija įgyvendina steigėjo formuojamą švietimo politiką. Strateginiame plane numatomos ugdymo kokybės gerinimo, atnaujinto ugdymo turinio diegimo priemonės, </w:t>
            </w:r>
            <w:r w:rsidR="005400B4">
              <w:rPr>
                <w:color w:val="000000"/>
              </w:rPr>
              <w:t xml:space="preserve">taip pat </w:t>
            </w:r>
            <w:r w:rsidR="00E76397">
              <w:rPr>
                <w:color w:val="000000"/>
              </w:rPr>
              <w:t>dėmesys skiriamas mokytojų bendradarbiavimo kultūrai ugdyti bei ugdymo sąlygų gerinimui, atnaujinant ir modernizuojant progimnazijos erdves.</w:t>
            </w:r>
            <w:r w:rsidRPr="00461492">
              <w:rPr>
                <w:color w:val="000000"/>
              </w:rPr>
              <w:t xml:space="preserve"> </w:t>
            </w:r>
          </w:p>
        </w:tc>
        <w:tc>
          <w:tcPr>
            <w:tcW w:w="1701" w:type="dxa"/>
            <w:tcBorders>
              <w:top w:val="nil"/>
              <w:left w:val="nil"/>
              <w:bottom w:val="single" w:sz="4" w:space="0" w:color="auto"/>
              <w:right w:val="single" w:sz="4" w:space="0" w:color="auto"/>
            </w:tcBorders>
            <w:shd w:val="clear" w:color="auto" w:fill="auto"/>
            <w:noWrap/>
          </w:tcPr>
          <w:p w14:paraId="1AEAA0A1" w14:textId="77777777" w:rsidR="00461492" w:rsidRPr="00461492" w:rsidRDefault="00461492" w:rsidP="00461492">
            <w:pPr>
              <w:jc w:val="both"/>
              <w:rPr>
                <w:color w:val="000000"/>
              </w:rPr>
            </w:pPr>
            <w:r w:rsidRPr="00461492">
              <w:rPr>
                <w:color w:val="000000"/>
              </w:rPr>
              <w:t>R-01-01</w:t>
            </w:r>
          </w:p>
        </w:tc>
        <w:tc>
          <w:tcPr>
            <w:tcW w:w="2410" w:type="dxa"/>
            <w:tcBorders>
              <w:top w:val="nil"/>
              <w:left w:val="nil"/>
              <w:bottom w:val="single" w:sz="4" w:space="0" w:color="auto"/>
              <w:right w:val="single" w:sz="4" w:space="0" w:color="auto"/>
            </w:tcBorders>
            <w:shd w:val="clear" w:color="auto" w:fill="auto"/>
          </w:tcPr>
          <w:p w14:paraId="29309CEC" w14:textId="35BBA7A4" w:rsidR="001A4F3F" w:rsidRPr="00B50A8A" w:rsidRDefault="005400B4" w:rsidP="00B50A8A">
            <w:r>
              <w:rPr>
                <w:color w:val="000000"/>
              </w:rPr>
              <w:t xml:space="preserve">Patvirtinti </w:t>
            </w:r>
            <w:r w:rsidR="00E76397">
              <w:rPr>
                <w:color w:val="000000"/>
              </w:rPr>
              <w:t>progimnazij</w:t>
            </w:r>
            <w:r>
              <w:rPr>
                <w:color w:val="000000"/>
              </w:rPr>
              <w:t>os švietimo stebėsenos rodikliai</w:t>
            </w:r>
          </w:p>
        </w:tc>
        <w:tc>
          <w:tcPr>
            <w:tcW w:w="1275" w:type="dxa"/>
            <w:tcBorders>
              <w:top w:val="nil"/>
              <w:left w:val="nil"/>
              <w:bottom w:val="single" w:sz="4" w:space="0" w:color="auto"/>
              <w:right w:val="single" w:sz="4" w:space="0" w:color="auto"/>
            </w:tcBorders>
            <w:shd w:val="clear" w:color="auto" w:fill="auto"/>
            <w:noWrap/>
          </w:tcPr>
          <w:p w14:paraId="4900CD3F" w14:textId="304FFEAB" w:rsidR="00461492" w:rsidRPr="00461492" w:rsidRDefault="00E76397" w:rsidP="00461492">
            <w:pPr>
              <w:jc w:val="both"/>
              <w:rPr>
                <w:color w:val="000000"/>
              </w:rPr>
            </w:pPr>
            <w:r>
              <w:rPr>
                <w:color w:val="000000"/>
              </w:rPr>
              <w:t xml:space="preserve">Skaičius </w:t>
            </w:r>
          </w:p>
        </w:tc>
        <w:tc>
          <w:tcPr>
            <w:tcW w:w="926" w:type="dxa"/>
            <w:tcBorders>
              <w:top w:val="nil"/>
              <w:left w:val="nil"/>
              <w:bottom w:val="single" w:sz="4" w:space="0" w:color="auto"/>
              <w:right w:val="single" w:sz="4" w:space="0" w:color="auto"/>
            </w:tcBorders>
            <w:shd w:val="clear" w:color="auto" w:fill="auto"/>
            <w:noWrap/>
          </w:tcPr>
          <w:p w14:paraId="3ECEB69D" w14:textId="0CBDD123" w:rsidR="00461492" w:rsidRPr="00461492" w:rsidRDefault="00BC7130" w:rsidP="00461492">
            <w:pPr>
              <w:jc w:val="both"/>
              <w:rPr>
                <w:color w:val="000000"/>
              </w:rPr>
            </w:pPr>
            <w:r>
              <w:rPr>
                <w:color w:val="000000"/>
              </w:rPr>
              <w:t>1</w:t>
            </w:r>
          </w:p>
        </w:tc>
        <w:tc>
          <w:tcPr>
            <w:tcW w:w="884" w:type="dxa"/>
            <w:tcBorders>
              <w:top w:val="nil"/>
              <w:left w:val="nil"/>
              <w:bottom w:val="single" w:sz="4" w:space="0" w:color="auto"/>
              <w:right w:val="single" w:sz="4" w:space="0" w:color="auto"/>
            </w:tcBorders>
            <w:shd w:val="clear" w:color="auto" w:fill="auto"/>
            <w:noWrap/>
          </w:tcPr>
          <w:p w14:paraId="1B407EE0" w14:textId="690CF3DE" w:rsidR="00461492" w:rsidRPr="00461492" w:rsidRDefault="00BC7130" w:rsidP="00461492">
            <w:pPr>
              <w:jc w:val="both"/>
              <w:rPr>
                <w:color w:val="000000"/>
              </w:rPr>
            </w:pPr>
            <w:r>
              <w:rPr>
                <w:color w:val="000000"/>
              </w:rPr>
              <w:t>1</w:t>
            </w:r>
          </w:p>
        </w:tc>
        <w:tc>
          <w:tcPr>
            <w:tcW w:w="884" w:type="dxa"/>
            <w:tcBorders>
              <w:top w:val="nil"/>
              <w:left w:val="nil"/>
              <w:bottom w:val="single" w:sz="4" w:space="0" w:color="auto"/>
              <w:right w:val="single" w:sz="4" w:space="0" w:color="auto"/>
            </w:tcBorders>
            <w:shd w:val="clear" w:color="auto" w:fill="auto"/>
            <w:noWrap/>
          </w:tcPr>
          <w:p w14:paraId="1450290D" w14:textId="30F488C8" w:rsidR="00461492" w:rsidRPr="00461492" w:rsidRDefault="00BC7130" w:rsidP="00461492">
            <w:pPr>
              <w:jc w:val="both"/>
              <w:rPr>
                <w:color w:val="000000"/>
              </w:rPr>
            </w:pPr>
            <w:r>
              <w:rPr>
                <w:color w:val="000000"/>
              </w:rPr>
              <w:t>1</w:t>
            </w:r>
          </w:p>
        </w:tc>
      </w:tr>
      <w:tr w:rsidR="00DD16FA" w:rsidRPr="00880A30" w14:paraId="117DEA62" w14:textId="77777777" w:rsidTr="00AF3BF0">
        <w:trPr>
          <w:trHeight w:val="289"/>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42EB5F9" w14:textId="77777777" w:rsidR="00461492" w:rsidRPr="00880A30" w:rsidRDefault="00461492" w:rsidP="00461492">
            <w:pPr>
              <w:jc w:val="both"/>
              <w:rPr>
                <w:b/>
                <w:color w:val="000000"/>
              </w:rPr>
            </w:pPr>
            <w:r w:rsidRPr="00880A30">
              <w:rPr>
                <w:b/>
                <w:color w:val="000000"/>
              </w:rPr>
              <w:t>01 tikslo uždavinio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F080393" w14:textId="77777777" w:rsidR="00461492" w:rsidRPr="00880A30" w:rsidRDefault="00461492" w:rsidP="00461492">
            <w:pPr>
              <w:jc w:val="both"/>
              <w:rPr>
                <w:b/>
                <w:color w:val="000000"/>
              </w:rPr>
            </w:pPr>
            <w:r w:rsidRPr="00880A30">
              <w:rPr>
                <w:b/>
                <w:color w:val="000000"/>
              </w:rPr>
              <w:t>01 </w:t>
            </w:r>
          </w:p>
        </w:tc>
      </w:tr>
      <w:tr w:rsidR="00DD16FA" w:rsidRPr="00461492" w14:paraId="38878F4D" w14:textId="77777777" w:rsidTr="00AF3BF0">
        <w:trPr>
          <w:trHeight w:val="60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6956C1F" w14:textId="77777777" w:rsidR="00461492" w:rsidRPr="00880A30" w:rsidRDefault="00461492" w:rsidP="00461492">
            <w:pPr>
              <w:jc w:val="both"/>
              <w:rPr>
                <w:b/>
                <w:color w:val="000000"/>
              </w:rPr>
            </w:pPr>
            <w:r w:rsidRPr="00880A30">
              <w:rPr>
                <w:b/>
                <w:color w:val="000000"/>
              </w:rPr>
              <w:t>01 tikslo 01 uždavinio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4D61B5C8" w14:textId="77777777" w:rsidR="00461492" w:rsidRPr="00461492" w:rsidRDefault="00461492" w:rsidP="00461492">
            <w:pPr>
              <w:jc w:val="both"/>
              <w:rPr>
                <w:color w:val="000000"/>
              </w:rPr>
            </w:pPr>
            <w:r w:rsidRPr="00461492">
              <w:t>Gerinti mokymosi pasiekimus, siekiant asmeninės mokinių pažangos bei suteikiant savarankiškam gyvenimui reikalingų žinių bei įgūdžių</w:t>
            </w:r>
          </w:p>
        </w:tc>
      </w:tr>
      <w:tr w:rsidR="00EE78B4" w:rsidRPr="00880A30" w14:paraId="0D9E08E8" w14:textId="77777777" w:rsidTr="00A93EAB">
        <w:trPr>
          <w:trHeight w:val="60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4391480D" w14:textId="77777777" w:rsidR="00461492" w:rsidRPr="00880A30" w:rsidRDefault="00461492" w:rsidP="00461492">
            <w:pPr>
              <w:jc w:val="both"/>
              <w:rPr>
                <w:b/>
                <w:color w:val="000000"/>
              </w:rPr>
            </w:pPr>
            <w:r w:rsidRPr="00880A30">
              <w:rPr>
                <w:b/>
                <w:color w:val="000000"/>
              </w:rPr>
              <w:t>01 uždavinio aprašymas</w:t>
            </w:r>
          </w:p>
        </w:tc>
        <w:tc>
          <w:tcPr>
            <w:tcW w:w="1701" w:type="dxa"/>
            <w:tcBorders>
              <w:top w:val="nil"/>
              <w:left w:val="nil"/>
              <w:bottom w:val="single" w:sz="4" w:space="0" w:color="auto"/>
              <w:right w:val="single" w:sz="4" w:space="0" w:color="auto"/>
            </w:tcBorders>
            <w:shd w:val="clear" w:color="auto" w:fill="auto"/>
            <w:noWrap/>
          </w:tcPr>
          <w:p w14:paraId="3785F4B6"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2909C9BA" w14:textId="77777777" w:rsidR="00461492" w:rsidRPr="00880A30" w:rsidRDefault="00461492" w:rsidP="00461492">
            <w:pPr>
              <w:jc w:val="both"/>
              <w:rPr>
                <w:b/>
                <w:color w:val="000000"/>
              </w:rPr>
            </w:pPr>
            <w:r w:rsidRPr="00880A30">
              <w:rPr>
                <w:b/>
                <w:color w:val="000000"/>
              </w:rPr>
              <w:t>Produkto (suminis) pasiekimo vertinimo kriterijai</w:t>
            </w:r>
          </w:p>
        </w:tc>
        <w:tc>
          <w:tcPr>
            <w:tcW w:w="1275" w:type="dxa"/>
            <w:tcBorders>
              <w:top w:val="nil"/>
              <w:left w:val="nil"/>
              <w:bottom w:val="single" w:sz="4" w:space="0" w:color="auto"/>
              <w:right w:val="single" w:sz="4" w:space="0" w:color="auto"/>
            </w:tcBorders>
            <w:shd w:val="clear" w:color="auto" w:fill="auto"/>
            <w:noWrap/>
          </w:tcPr>
          <w:p w14:paraId="778CB5B7"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6C2422D1" w14:textId="77777777" w:rsidR="00461492" w:rsidRPr="00880A30" w:rsidRDefault="00461492" w:rsidP="00461492">
            <w:pPr>
              <w:jc w:val="both"/>
              <w:rPr>
                <w:b/>
                <w:color w:val="000000"/>
              </w:rPr>
            </w:pPr>
            <w:r w:rsidRPr="00880A30">
              <w:rPr>
                <w:b/>
                <w:color w:val="000000"/>
              </w:rPr>
              <w:t>2022</w:t>
            </w:r>
          </w:p>
          <w:p w14:paraId="41589726"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7EAB63F1" w14:textId="77777777" w:rsidR="00461492" w:rsidRPr="00880A30" w:rsidRDefault="00461492" w:rsidP="00461492">
            <w:pPr>
              <w:jc w:val="both"/>
              <w:rPr>
                <w:b/>
                <w:color w:val="000000"/>
              </w:rPr>
            </w:pPr>
            <w:r w:rsidRPr="00880A30">
              <w:rPr>
                <w:b/>
                <w:color w:val="000000"/>
              </w:rPr>
              <w:t>2024</w:t>
            </w:r>
          </w:p>
          <w:p w14:paraId="10261E46"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21641183" w14:textId="77777777" w:rsidR="00461492" w:rsidRPr="00880A30" w:rsidRDefault="00461492" w:rsidP="00461492">
            <w:pPr>
              <w:jc w:val="both"/>
              <w:rPr>
                <w:b/>
                <w:color w:val="000000"/>
              </w:rPr>
            </w:pPr>
            <w:r w:rsidRPr="00880A30">
              <w:rPr>
                <w:b/>
                <w:color w:val="000000"/>
              </w:rPr>
              <w:t>2026</w:t>
            </w:r>
          </w:p>
          <w:p w14:paraId="17009D44" w14:textId="77777777" w:rsidR="00461492" w:rsidRPr="00880A30" w:rsidRDefault="00461492" w:rsidP="00461492">
            <w:pPr>
              <w:jc w:val="both"/>
              <w:rPr>
                <w:b/>
                <w:color w:val="000000"/>
              </w:rPr>
            </w:pPr>
            <w:r w:rsidRPr="00880A30">
              <w:rPr>
                <w:b/>
                <w:color w:val="000000"/>
              </w:rPr>
              <w:t>planas</w:t>
            </w:r>
          </w:p>
        </w:tc>
      </w:tr>
      <w:tr w:rsidR="00EE78B4" w:rsidRPr="00461492" w14:paraId="6D650C18" w14:textId="77777777" w:rsidTr="00A93EAB">
        <w:trPr>
          <w:trHeight w:val="356"/>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C05C789" w14:textId="44F11409" w:rsidR="00772BB9" w:rsidRPr="00772BB9" w:rsidRDefault="005400B4" w:rsidP="00461492">
            <w:pPr>
              <w:jc w:val="both"/>
            </w:pPr>
            <w:r>
              <w:rPr>
                <w:color w:val="000000"/>
              </w:rPr>
              <w:t>Siekdami</w:t>
            </w:r>
            <w:r w:rsidR="00461492" w:rsidRPr="00461492">
              <w:rPr>
                <w:color w:val="000000"/>
              </w:rPr>
              <w:t xml:space="preserve"> </w:t>
            </w:r>
            <w:r w:rsidR="00F456A0">
              <w:rPr>
                <w:color w:val="000000"/>
              </w:rPr>
              <w:t xml:space="preserve">kiekvieno mokinio individualios </w:t>
            </w:r>
            <w:r w:rsidR="00461492" w:rsidRPr="00461492">
              <w:rPr>
                <w:color w:val="000000"/>
              </w:rPr>
              <w:t xml:space="preserve">pažangos, </w:t>
            </w:r>
            <w:r w:rsidR="00F456A0">
              <w:rPr>
                <w:color w:val="000000"/>
              </w:rPr>
              <w:t>ypatingą dėmesį skirsime kokybiškam ugdymo proceso organizavimui, palankios ir pozityvios mokymuisi aplinkos sukūrimui, kompetencijų (</w:t>
            </w:r>
            <w:r w:rsidR="00F456A0" w:rsidRPr="00F456A0">
              <w:rPr>
                <w:color w:val="000000"/>
              </w:rPr>
              <w:t>komunikavimo, kultūrinės, kūrybinės, pažinimo, pilietiškumo, socialinės, emocinės ir sveikos gyvensenos</w:t>
            </w:r>
            <w:r w:rsidR="00F456A0">
              <w:rPr>
                <w:color w:val="000000"/>
              </w:rPr>
              <w:t>) ugdymui, atnaujinto ugdymo turinio sėkmingam diegimui. Taip pat kryptingai įgyvendinsime</w:t>
            </w:r>
            <w:r w:rsidR="00F456A0" w:rsidRPr="00F456A0">
              <w:rPr>
                <w:color w:val="000000"/>
              </w:rPr>
              <w:t xml:space="preserve"> </w:t>
            </w:r>
            <w:r w:rsidR="00F456A0">
              <w:rPr>
                <w:color w:val="000000"/>
              </w:rPr>
              <w:t>įtraukiojo ugdymo principus, kurie sudarys</w:t>
            </w:r>
            <w:r w:rsidR="00F456A0" w:rsidRPr="00F456A0">
              <w:rPr>
                <w:color w:val="000000"/>
              </w:rPr>
              <w:t xml:space="preserve"> lygias galimybes kiekvienam mok</w:t>
            </w:r>
            <w:r w:rsidR="00F456A0">
              <w:rPr>
                <w:color w:val="000000"/>
              </w:rPr>
              <w:t>iniui siekti asmeninės pažangos.</w:t>
            </w:r>
            <w:r w:rsidR="00F456A0" w:rsidRPr="00F456A0">
              <w:rPr>
                <w:color w:val="000000"/>
              </w:rPr>
              <w:t xml:space="preserve"> </w:t>
            </w:r>
          </w:p>
        </w:tc>
        <w:tc>
          <w:tcPr>
            <w:tcW w:w="1701" w:type="dxa"/>
            <w:tcBorders>
              <w:top w:val="nil"/>
              <w:left w:val="nil"/>
              <w:bottom w:val="single" w:sz="4" w:space="0" w:color="auto"/>
              <w:right w:val="single" w:sz="4" w:space="0" w:color="auto"/>
            </w:tcBorders>
            <w:shd w:val="clear" w:color="auto" w:fill="auto"/>
            <w:noWrap/>
          </w:tcPr>
          <w:p w14:paraId="64C4B886" w14:textId="77777777" w:rsidR="00461492" w:rsidRPr="00461492" w:rsidRDefault="00461492" w:rsidP="00461492">
            <w:pPr>
              <w:jc w:val="both"/>
              <w:rPr>
                <w:color w:val="000000"/>
              </w:rPr>
            </w:pPr>
            <w:r w:rsidRPr="00461492">
              <w:rPr>
                <w:color w:val="000000"/>
              </w:rPr>
              <w:t>P-01-01-01</w:t>
            </w:r>
          </w:p>
        </w:tc>
        <w:tc>
          <w:tcPr>
            <w:tcW w:w="2410" w:type="dxa"/>
            <w:tcBorders>
              <w:top w:val="nil"/>
              <w:left w:val="nil"/>
              <w:bottom w:val="single" w:sz="4" w:space="0" w:color="auto"/>
              <w:right w:val="single" w:sz="4" w:space="0" w:color="auto"/>
            </w:tcBorders>
            <w:shd w:val="clear" w:color="auto" w:fill="auto"/>
          </w:tcPr>
          <w:p w14:paraId="69E7D0C8" w14:textId="485B74DF" w:rsidR="00F62201" w:rsidRPr="00772BB9" w:rsidRDefault="00461492" w:rsidP="00461492">
            <w:pPr>
              <w:jc w:val="both"/>
            </w:pPr>
            <w:r w:rsidRPr="00E62A7F">
              <w:t>Įgyvendintos priemonės</w:t>
            </w:r>
            <w:r w:rsidR="00F02A85" w:rsidRPr="00E62A7F">
              <w:t xml:space="preserve"> </w:t>
            </w:r>
          </w:p>
        </w:tc>
        <w:tc>
          <w:tcPr>
            <w:tcW w:w="1275" w:type="dxa"/>
            <w:tcBorders>
              <w:top w:val="nil"/>
              <w:left w:val="nil"/>
              <w:bottom w:val="single" w:sz="4" w:space="0" w:color="auto"/>
              <w:right w:val="single" w:sz="4" w:space="0" w:color="auto"/>
            </w:tcBorders>
            <w:shd w:val="clear" w:color="auto" w:fill="auto"/>
            <w:noWrap/>
          </w:tcPr>
          <w:p w14:paraId="7D417C44" w14:textId="30E6E778" w:rsidR="00461492" w:rsidRPr="00461492" w:rsidRDefault="00BC7130" w:rsidP="00461492">
            <w:pPr>
              <w:jc w:val="both"/>
              <w:rPr>
                <w:color w:val="000000"/>
              </w:rPr>
            </w:pPr>
            <w:r>
              <w:rPr>
                <w:color w:val="000000"/>
              </w:rPr>
              <w:t xml:space="preserve">Skaičius </w:t>
            </w:r>
          </w:p>
        </w:tc>
        <w:tc>
          <w:tcPr>
            <w:tcW w:w="926" w:type="dxa"/>
            <w:tcBorders>
              <w:top w:val="nil"/>
              <w:left w:val="nil"/>
              <w:bottom w:val="single" w:sz="4" w:space="0" w:color="auto"/>
              <w:right w:val="single" w:sz="4" w:space="0" w:color="auto"/>
            </w:tcBorders>
            <w:shd w:val="clear" w:color="auto" w:fill="auto"/>
            <w:noWrap/>
          </w:tcPr>
          <w:p w14:paraId="54494752" w14:textId="254AC72E" w:rsidR="00461492" w:rsidRPr="00461492" w:rsidRDefault="00BC7130" w:rsidP="00461492">
            <w:pPr>
              <w:jc w:val="both"/>
              <w:rPr>
                <w:color w:val="000000"/>
              </w:rPr>
            </w:pPr>
            <w:r>
              <w:rPr>
                <w:color w:val="000000"/>
              </w:rPr>
              <w:t>6</w:t>
            </w:r>
          </w:p>
        </w:tc>
        <w:tc>
          <w:tcPr>
            <w:tcW w:w="884" w:type="dxa"/>
            <w:tcBorders>
              <w:top w:val="nil"/>
              <w:left w:val="nil"/>
              <w:bottom w:val="single" w:sz="4" w:space="0" w:color="auto"/>
              <w:right w:val="single" w:sz="4" w:space="0" w:color="auto"/>
            </w:tcBorders>
            <w:shd w:val="clear" w:color="auto" w:fill="auto"/>
            <w:noWrap/>
          </w:tcPr>
          <w:p w14:paraId="1A41F021" w14:textId="40C7E85B" w:rsidR="00461492" w:rsidRPr="00461492" w:rsidRDefault="00BC7130" w:rsidP="00461492">
            <w:pPr>
              <w:jc w:val="both"/>
              <w:rPr>
                <w:color w:val="000000"/>
              </w:rPr>
            </w:pPr>
            <w:r>
              <w:rPr>
                <w:color w:val="000000"/>
              </w:rPr>
              <w:t>6</w:t>
            </w:r>
          </w:p>
        </w:tc>
        <w:tc>
          <w:tcPr>
            <w:tcW w:w="884" w:type="dxa"/>
            <w:tcBorders>
              <w:top w:val="nil"/>
              <w:left w:val="nil"/>
              <w:bottom w:val="single" w:sz="4" w:space="0" w:color="auto"/>
              <w:right w:val="single" w:sz="4" w:space="0" w:color="auto"/>
            </w:tcBorders>
            <w:shd w:val="clear" w:color="auto" w:fill="auto"/>
            <w:noWrap/>
          </w:tcPr>
          <w:p w14:paraId="6EA5E592" w14:textId="5029D12F" w:rsidR="00461492" w:rsidRPr="00461492" w:rsidRDefault="00BC7130" w:rsidP="00461492">
            <w:pPr>
              <w:jc w:val="both"/>
              <w:rPr>
                <w:color w:val="000000"/>
              </w:rPr>
            </w:pPr>
            <w:r>
              <w:rPr>
                <w:color w:val="000000"/>
              </w:rPr>
              <w:t>5</w:t>
            </w:r>
          </w:p>
        </w:tc>
      </w:tr>
      <w:tr w:rsidR="00DD16FA" w:rsidRPr="00880A30" w14:paraId="40589FF2" w14:textId="77777777" w:rsidTr="00AF3BF0">
        <w:trPr>
          <w:trHeight w:val="29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88DF0E0" w14:textId="77777777" w:rsidR="00461492" w:rsidRPr="00880A30" w:rsidRDefault="00461492" w:rsidP="00461492">
            <w:pPr>
              <w:jc w:val="both"/>
              <w:rPr>
                <w:b/>
                <w:color w:val="000000"/>
              </w:rPr>
            </w:pPr>
            <w:bookmarkStart w:id="1" w:name="_Hlk100148990"/>
            <w:r w:rsidRPr="00880A30">
              <w:rPr>
                <w:b/>
                <w:color w:val="000000"/>
              </w:rPr>
              <w:t>01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585E9A77" w14:textId="77777777" w:rsidR="00461492" w:rsidRPr="00880A30" w:rsidRDefault="00461492" w:rsidP="00461492">
            <w:pPr>
              <w:jc w:val="both"/>
              <w:rPr>
                <w:b/>
                <w:color w:val="000000"/>
              </w:rPr>
            </w:pPr>
            <w:r w:rsidRPr="00880A30">
              <w:rPr>
                <w:b/>
                <w:color w:val="000000"/>
              </w:rPr>
              <w:t>01 </w:t>
            </w:r>
          </w:p>
        </w:tc>
      </w:tr>
      <w:tr w:rsidR="00DD16FA" w:rsidRPr="00461492" w14:paraId="3E1BBDE9" w14:textId="77777777" w:rsidTr="00AF3BF0">
        <w:trPr>
          <w:trHeight w:val="357"/>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FCE327" w14:textId="77777777" w:rsidR="00461492" w:rsidRPr="00880A30" w:rsidRDefault="00461492" w:rsidP="00461492">
            <w:pPr>
              <w:jc w:val="both"/>
              <w:rPr>
                <w:b/>
                <w:color w:val="000000"/>
              </w:rPr>
            </w:pPr>
            <w:r w:rsidRPr="00880A30">
              <w:rPr>
                <w:b/>
                <w:color w:val="000000"/>
              </w:rPr>
              <w:lastRenderedPageBreak/>
              <w:t>01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5AA319A5" w14:textId="3E853ABC" w:rsidR="00461492" w:rsidRPr="00461492" w:rsidRDefault="005041DC" w:rsidP="00461492">
            <w:pPr>
              <w:jc w:val="both"/>
              <w:rPr>
                <w:color w:val="000000"/>
              </w:rPr>
            </w:pPr>
            <w:r>
              <w:rPr>
                <w:color w:val="000000"/>
              </w:rPr>
              <w:t>Progimnazijos mokinių pasiekimų gerinimo priemonių</w:t>
            </w:r>
            <w:r w:rsidR="00AA3C26">
              <w:rPr>
                <w:color w:val="000000"/>
              </w:rPr>
              <w:t xml:space="preserve"> plano įgyvendinimas </w:t>
            </w:r>
          </w:p>
        </w:tc>
      </w:tr>
      <w:tr w:rsidR="00EE78B4" w:rsidRPr="00880A30" w14:paraId="2A377B19" w14:textId="77777777" w:rsidTr="00A93EAB">
        <w:trPr>
          <w:trHeight w:val="60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49516DDC" w14:textId="77777777" w:rsidR="00461492" w:rsidRPr="00880A30" w:rsidRDefault="00461492" w:rsidP="00461492">
            <w:pPr>
              <w:jc w:val="both"/>
              <w:rPr>
                <w:b/>
                <w:color w:val="000000"/>
              </w:rPr>
            </w:pPr>
            <w:r w:rsidRPr="00880A30">
              <w:rPr>
                <w:b/>
                <w:color w:val="000000"/>
              </w:rPr>
              <w:t>01 uždavinio 01 priemonės aprašymas</w:t>
            </w:r>
          </w:p>
        </w:tc>
        <w:tc>
          <w:tcPr>
            <w:tcW w:w="1701" w:type="dxa"/>
            <w:tcBorders>
              <w:top w:val="single" w:sz="4" w:space="0" w:color="auto"/>
              <w:left w:val="nil"/>
              <w:bottom w:val="single" w:sz="4" w:space="0" w:color="auto"/>
              <w:right w:val="single" w:sz="4" w:space="0" w:color="auto"/>
            </w:tcBorders>
            <w:shd w:val="clear" w:color="auto" w:fill="auto"/>
            <w:noWrap/>
          </w:tcPr>
          <w:p w14:paraId="53F05F12" w14:textId="77777777" w:rsidR="00461492" w:rsidRPr="00880A30" w:rsidRDefault="00461492" w:rsidP="00461492">
            <w:pPr>
              <w:jc w:val="both"/>
              <w:rPr>
                <w:b/>
                <w:color w:val="000000"/>
              </w:rPr>
            </w:pPr>
            <w:r w:rsidRPr="00880A30">
              <w:rPr>
                <w:b/>
                <w:color w:val="000000"/>
              </w:rPr>
              <w:t>Kodas</w:t>
            </w:r>
          </w:p>
        </w:tc>
        <w:tc>
          <w:tcPr>
            <w:tcW w:w="2410" w:type="dxa"/>
            <w:tcBorders>
              <w:top w:val="single" w:sz="4" w:space="0" w:color="auto"/>
              <w:left w:val="nil"/>
              <w:bottom w:val="single" w:sz="4" w:space="0" w:color="auto"/>
              <w:right w:val="single" w:sz="4" w:space="0" w:color="auto"/>
            </w:tcBorders>
            <w:shd w:val="clear" w:color="auto" w:fill="auto"/>
          </w:tcPr>
          <w:p w14:paraId="477C20B0"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single" w:sz="4" w:space="0" w:color="auto"/>
              <w:left w:val="nil"/>
              <w:bottom w:val="single" w:sz="4" w:space="0" w:color="auto"/>
              <w:right w:val="single" w:sz="4" w:space="0" w:color="auto"/>
            </w:tcBorders>
            <w:shd w:val="clear" w:color="auto" w:fill="auto"/>
            <w:noWrap/>
          </w:tcPr>
          <w:p w14:paraId="7FFED008" w14:textId="77777777" w:rsidR="00461492" w:rsidRPr="00880A30" w:rsidRDefault="00461492" w:rsidP="00461492">
            <w:pPr>
              <w:jc w:val="both"/>
              <w:rPr>
                <w:b/>
                <w:color w:val="000000"/>
              </w:rPr>
            </w:pPr>
            <w:r w:rsidRPr="00880A30">
              <w:rPr>
                <w:b/>
                <w:color w:val="000000"/>
              </w:rPr>
              <w:t>Matavimo vienetas</w:t>
            </w:r>
          </w:p>
        </w:tc>
        <w:tc>
          <w:tcPr>
            <w:tcW w:w="926" w:type="dxa"/>
            <w:tcBorders>
              <w:top w:val="single" w:sz="4" w:space="0" w:color="auto"/>
              <w:left w:val="nil"/>
              <w:bottom w:val="single" w:sz="4" w:space="0" w:color="auto"/>
              <w:right w:val="single" w:sz="4" w:space="0" w:color="auto"/>
            </w:tcBorders>
            <w:shd w:val="clear" w:color="auto" w:fill="auto"/>
            <w:noWrap/>
          </w:tcPr>
          <w:p w14:paraId="6D7FC9C6" w14:textId="77777777" w:rsidR="00461492" w:rsidRPr="00880A30" w:rsidRDefault="00461492" w:rsidP="00461492">
            <w:pPr>
              <w:jc w:val="both"/>
              <w:rPr>
                <w:b/>
                <w:color w:val="000000"/>
              </w:rPr>
            </w:pPr>
            <w:r w:rsidRPr="00880A30">
              <w:rPr>
                <w:b/>
                <w:color w:val="000000"/>
              </w:rPr>
              <w:t>2022</w:t>
            </w:r>
          </w:p>
          <w:p w14:paraId="5A6CAF55" w14:textId="77777777" w:rsidR="00461492" w:rsidRPr="00880A30" w:rsidRDefault="00461492" w:rsidP="00461492">
            <w:pPr>
              <w:jc w:val="both"/>
              <w:rPr>
                <w:b/>
                <w:color w:val="000000"/>
              </w:rPr>
            </w:pPr>
            <w:r w:rsidRPr="00880A30">
              <w:rPr>
                <w:b/>
                <w:color w:val="000000"/>
              </w:rPr>
              <w:t>faktas</w:t>
            </w:r>
          </w:p>
        </w:tc>
        <w:tc>
          <w:tcPr>
            <w:tcW w:w="884" w:type="dxa"/>
            <w:tcBorders>
              <w:top w:val="single" w:sz="4" w:space="0" w:color="auto"/>
              <w:left w:val="nil"/>
              <w:bottom w:val="single" w:sz="4" w:space="0" w:color="auto"/>
              <w:right w:val="single" w:sz="4" w:space="0" w:color="auto"/>
            </w:tcBorders>
            <w:shd w:val="clear" w:color="auto" w:fill="auto"/>
            <w:noWrap/>
          </w:tcPr>
          <w:p w14:paraId="168F3A34" w14:textId="77777777" w:rsidR="00461492" w:rsidRPr="00880A30" w:rsidRDefault="00461492" w:rsidP="00461492">
            <w:pPr>
              <w:jc w:val="both"/>
              <w:rPr>
                <w:b/>
                <w:color w:val="000000"/>
              </w:rPr>
            </w:pPr>
            <w:r w:rsidRPr="00880A30">
              <w:rPr>
                <w:b/>
                <w:color w:val="000000"/>
              </w:rPr>
              <w:t>2024</w:t>
            </w:r>
          </w:p>
          <w:p w14:paraId="0FB8AD11" w14:textId="77777777" w:rsidR="00461492" w:rsidRPr="00880A30" w:rsidRDefault="00461492" w:rsidP="00461492">
            <w:pPr>
              <w:jc w:val="both"/>
              <w:rPr>
                <w:b/>
                <w:color w:val="000000"/>
              </w:rPr>
            </w:pPr>
            <w:r w:rsidRPr="00880A30">
              <w:rPr>
                <w:b/>
                <w:color w:val="000000"/>
              </w:rPr>
              <w:t>planas</w:t>
            </w:r>
          </w:p>
        </w:tc>
        <w:tc>
          <w:tcPr>
            <w:tcW w:w="884" w:type="dxa"/>
            <w:tcBorders>
              <w:top w:val="single" w:sz="4" w:space="0" w:color="auto"/>
              <w:left w:val="nil"/>
              <w:bottom w:val="single" w:sz="4" w:space="0" w:color="auto"/>
              <w:right w:val="single" w:sz="4" w:space="0" w:color="auto"/>
            </w:tcBorders>
            <w:shd w:val="clear" w:color="auto" w:fill="auto"/>
            <w:noWrap/>
          </w:tcPr>
          <w:p w14:paraId="3AD4264A" w14:textId="77777777" w:rsidR="00461492" w:rsidRPr="00880A30" w:rsidRDefault="00461492" w:rsidP="00461492">
            <w:pPr>
              <w:jc w:val="both"/>
              <w:rPr>
                <w:b/>
                <w:color w:val="000000"/>
              </w:rPr>
            </w:pPr>
            <w:r w:rsidRPr="00880A30">
              <w:rPr>
                <w:b/>
                <w:color w:val="000000"/>
              </w:rPr>
              <w:t>2026</w:t>
            </w:r>
          </w:p>
          <w:p w14:paraId="77CDB8CD" w14:textId="77777777" w:rsidR="00461492" w:rsidRPr="00880A30" w:rsidRDefault="00461492" w:rsidP="00461492">
            <w:pPr>
              <w:jc w:val="both"/>
              <w:rPr>
                <w:b/>
                <w:color w:val="000000"/>
              </w:rPr>
            </w:pPr>
            <w:r w:rsidRPr="00880A30">
              <w:rPr>
                <w:b/>
                <w:color w:val="000000"/>
              </w:rPr>
              <w:t>planas</w:t>
            </w:r>
          </w:p>
        </w:tc>
      </w:tr>
      <w:tr w:rsidR="00EE78B4" w:rsidRPr="00461492" w14:paraId="486C8E07" w14:textId="77777777" w:rsidTr="00A93EAB">
        <w:trPr>
          <w:trHeight w:val="801"/>
        </w:trPr>
        <w:tc>
          <w:tcPr>
            <w:tcW w:w="6379" w:type="dxa"/>
            <w:gridSpan w:val="2"/>
            <w:vMerge w:val="restart"/>
            <w:tcBorders>
              <w:top w:val="single" w:sz="4" w:space="0" w:color="auto"/>
              <w:left w:val="single" w:sz="4" w:space="0" w:color="auto"/>
              <w:right w:val="single" w:sz="4" w:space="0" w:color="000000"/>
            </w:tcBorders>
            <w:shd w:val="clear" w:color="auto" w:fill="auto"/>
          </w:tcPr>
          <w:p w14:paraId="1C9C70AC" w14:textId="67FAF814" w:rsidR="00B94361" w:rsidRDefault="00B94361" w:rsidP="005041DC">
            <w:pPr>
              <w:jc w:val="both"/>
              <w:rPr>
                <w:color w:val="000000"/>
              </w:rPr>
            </w:pPr>
            <w:r w:rsidRPr="00461492">
              <w:rPr>
                <w:color w:val="000000"/>
              </w:rPr>
              <w:t xml:space="preserve">Leipalingio progimnazijos </w:t>
            </w:r>
            <w:r w:rsidR="005041DC">
              <w:rPr>
                <w:color w:val="000000"/>
              </w:rPr>
              <w:t xml:space="preserve">mokinių pasiekimų </w:t>
            </w:r>
            <w:r w:rsidR="00013FAC">
              <w:rPr>
                <w:color w:val="000000"/>
              </w:rPr>
              <w:t xml:space="preserve">gerinimo </w:t>
            </w:r>
            <w:r w:rsidR="005041DC">
              <w:rPr>
                <w:color w:val="000000"/>
              </w:rPr>
              <w:t>priemonių įgyvendinimo planas</w:t>
            </w:r>
            <w:r w:rsidR="005400B4">
              <w:rPr>
                <w:color w:val="000000"/>
              </w:rPr>
              <w:t xml:space="preserve"> sudar</w:t>
            </w:r>
            <w:r w:rsidR="00013FAC">
              <w:rPr>
                <w:color w:val="000000"/>
              </w:rPr>
              <w:t>ys</w:t>
            </w:r>
            <w:r w:rsidR="005041DC">
              <w:rPr>
                <w:color w:val="000000"/>
              </w:rPr>
              <w:t xml:space="preserve"> sąlygas </w:t>
            </w:r>
            <w:r w:rsidRPr="00461492">
              <w:rPr>
                <w:color w:val="000000"/>
              </w:rPr>
              <w:t>gerinti Leipalingio progimnazijos mokinių pasiekimus.</w:t>
            </w:r>
          </w:p>
          <w:p w14:paraId="31AB8FA2" w14:textId="5B9C276B" w:rsidR="00013FAC" w:rsidRDefault="00B94361" w:rsidP="005041DC">
            <w:pPr>
              <w:jc w:val="both"/>
              <w:rPr>
                <w:color w:val="000000"/>
              </w:rPr>
            </w:pPr>
            <w:r w:rsidRPr="00AA3C26">
              <w:rPr>
                <w:color w:val="000000"/>
              </w:rPr>
              <w:t>Plane</w:t>
            </w:r>
            <w:r w:rsidR="005400B4">
              <w:rPr>
                <w:color w:val="000000"/>
              </w:rPr>
              <w:t xml:space="preserve"> </w:t>
            </w:r>
            <w:r>
              <w:rPr>
                <w:color w:val="000000"/>
              </w:rPr>
              <w:t>numatyt</w:t>
            </w:r>
            <w:r w:rsidR="00013FAC">
              <w:rPr>
                <w:color w:val="000000"/>
              </w:rPr>
              <w:t>i</w:t>
            </w:r>
            <w:r>
              <w:rPr>
                <w:color w:val="000000"/>
              </w:rPr>
              <w:t xml:space="preserve"> pagalbos būdai ir priemonės kiekvienam mokiniui </w:t>
            </w:r>
            <w:r w:rsidR="000210C9">
              <w:rPr>
                <w:color w:val="000000"/>
              </w:rPr>
              <w:t>leis</w:t>
            </w:r>
            <w:r w:rsidR="00013FAC">
              <w:rPr>
                <w:color w:val="000000"/>
              </w:rPr>
              <w:t xml:space="preserve"> </w:t>
            </w:r>
            <w:r>
              <w:rPr>
                <w:color w:val="000000"/>
              </w:rPr>
              <w:t>siekti geresnių mokymosi</w:t>
            </w:r>
            <w:r w:rsidR="00013FAC">
              <w:rPr>
                <w:color w:val="000000"/>
              </w:rPr>
              <w:t xml:space="preserve"> rezultatų</w:t>
            </w:r>
            <w:r>
              <w:rPr>
                <w:color w:val="000000"/>
              </w:rPr>
              <w:t>;</w:t>
            </w:r>
          </w:p>
          <w:p w14:paraId="779CBDB3" w14:textId="619BF2D9" w:rsidR="00B94361" w:rsidRDefault="00B94361" w:rsidP="005041DC">
            <w:pPr>
              <w:jc w:val="both"/>
              <w:rPr>
                <w:color w:val="000000"/>
              </w:rPr>
            </w:pPr>
            <w:r>
              <w:rPr>
                <w:color w:val="000000"/>
              </w:rPr>
              <w:t xml:space="preserve">Ugdymo turinys </w:t>
            </w:r>
            <w:r w:rsidR="000210C9">
              <w:rPr>
                <w:color w:val="000000"/>
              </w:rPr>
              <w:t xml:space="preserve">bus </w:t>
            </w:r>
            <w:r>
              <w:rPr>
                <w:color w:val="000000"/>
              </w:rPr>
              <w:t>pritai</w:t>
            </w:r>
            <w:r w:rsidR="000210C9">
              <w:rPr>
                <w:color w:val="000000"/>
              </w:rPr>
              <w:t>kytas</w:t>
            </w:r>
            <w:r>
              <w:rPr>
                <w:color w:val="000000"/>
              </w:rPr>
              <w:t xml:space="preserve"> </w:t>
            </w:r>
            <w:r w:rsidRPr="00AA3C26">
              <w:rPr>
                <w:color w:val="000000"/>
              </w:rPr>
              <w:t>konkrečiam vaikui,</w:t>
            </w:r>
            <w:r>
              <w:rPr>
                <w:color w:val="000000"/>
              </w:rPr>
              <w:t xml:space="preserve"> turinčiam </w:t>
            </w:r>
            <w:r w:rsidR="005400B4">
              <w:rPr>
                <w:color w:val="000000"/>
              </w:rPr>
              <w:t>sunkumų. Gerinant pasiekimus</w:t>
            </w:r>
            <w:r w:rsidR="00013FAC">
              <w:rPr>
                <w:color w:val="000000"/>
              </w:rPr>
              <w:t xml:space="preserve"> bus nuolat </w:t>
            </w:r>
            <w:r>
              <w:rPr>
                <w:color w:val="000000"/>
              </w:rPr>
              <w:t>bendradarbiaujama su tėvais</w:t>
            </w:r>
            <w:r w:rsidR="00013FAC">
              <w:rPr>
                <w:color w:val="000000"/>
              </w:rPr>
              <w:t xml:space="preserve"> ir </w:t>
            </w:r>
            <w:r>
              <w:rPr>
                <w:color w:val="000000"/>
              </w:rPr>
              <w:t>ieškoma alternatyvių mokymo metodų,</w:t>
            </w:r>
            <w:r w:rsidR="00013FAC">
              <w:rPr>
                <w:color w:val="000000"/>
              </w:rPr>
              <w:t xml:space="preserve"> kurie </w:t>
            </w:r>
            <w:r>
              <w:rPr>
                <w:color w:val="000000"/>
              </w:rPr>
              <w:t xml:space="preserve"> motyvuo</w:t>
            </w:r>
            <w:r w:rsidR="00013FAC">
              <w:rPr>
                <w:color w:val="000000"/>
              </w:rPr>
              <w:t>s</w:t>
            </w:r>
            <w:r>
              <w:rPr>
                <w:color w:val="000000"/>
              </w:rPr>
              <w:t xml:space="preserve"> mokinius mokytis aktyviai</w:t>
            </w:r>
            <w:r w:rsidR="00013FAC">
              <w:rPr>
                <w:color w:val="000000"/>
              </w:rPr>
              <w:t>, formuos</w:t>
            </w:r>
            <w:r>
              <w:rPr>
                <w:color w:val="000000"/>
              </w:rPr>
              <w:t xml:space="preserve"> kriti</w:t>
            </w:r>
            <w:r w:rsidR="005400B4">
              <w:rPr>
                <w:color w:val="000000"/>
              </w:rPr>
              <w:t>nį</w:t>
            </w:r>
            <w:r>
              <w:rPr>
                <w:color w:val="000000"/>
              </w:rPr>
              <w:t xml:space="preserve"> mąstymą.</w:t>
            </w:r>
          </w:p>
          <w:p w14:paraId="2D7A33D7" w14:textId="2B01A863" w:rsidR="00B94361" w:rsidRPr="00461492" w:rsidRDefault="00B94361" w:rsidP="005041DC">
            <w:pPr>
              <w:jc w:val="both"/>
              <w:rPr>
                <w:color w:val="000000"/>
              </w:rPr>
            </w:pPr>
            <w:r>
              <w:rPr>
                <w:color w:val="000000"/>
              </w:rPr>
              <w:t>Įgyvendinamas „Kokybės krepšelio“ pro</w:t>
            </w:r>
            <w:r w:rsidR="005041DC">
              <w:rPr>
                <w:color w:val="000000"/>
              </w:rPr>
              <w:t>jektas yra sudedamoji Mokinių pasiekimų gerinimo priemonių plano dalis.</w:t>
            </w:r>
          </w:p>
        </w:tc>
        <w:tc>
          <w:tcPr>
            <w:tcW w:w="1701" w:type="dxa"/>
            <w:tcBorders>
              <w:top w:val="nil"/>
              <w:left w:val="nil"/>
              <w:bottom w:val="single" w:sz="4" w:space="0" w:color="auto"/>
              <w:right w:val="single" w:sz="4" w:space="0" w:color="auto"/>
            </w:tcBorders>
            <w:shd w:val="clear" w:color="auto" w:fill="auto"/>
            <w:noWrap/>
          </w:tcPr>
          <w:p w14:paraId="44239D11" w14:textId="77777777" w:rsidR="00B94361" w:rsidRPr="00461492" w:rsidRDefault="00B94361" w:rsidP="00461492">
            <w:pPr>
              <w:jc w:val="both"/>
              <w:rPr>
                <w:color w:val="000000"/>
              </w:rPr>
            </w:pPr>
            <w:r w:rsidRPr="00461492">
              <w:rPr>
                <w:color w:val="000000"/>
              </w:rPr>
              <w:t>P-01-01-01-01</w:t>
            </w:r>
          </w:p>
        </w:tc>
        <w:tc>
          <w:tcPr>
            <w:tcW w:w="2410" w:type="dxa"/>
            <w:tcBorders>
              <w:top w:val="nil"/>
              <w:left w:val="nil"/>
              <w:bottom w:val="single" w:sz="4" w:space="0" w:color="auto"/>
              <w:right w:val="single" w:sz="4" w:space="0" w:color="auto"/>
            </w:tcBorders>
            <w:shd w:val="clear" w:color="auto" w:fill="auto"/>
          </w:tcPr>
          <w:p w14:paraId="254D667A" w14:textId="43E2240C" w:rsidR="00B94361" w:rsidRPr="00461492" w:rsidRDefault="00B94361" w:rsidP="00461492">
            <w:pPr>
              <w:jc w:val="both"/>
              <w:rPr>
                <w:color w:val="000000"/>
              </w:rPr>
            </w:pPr>
            <w:r>
              <w:rPr>
                <w:color w:val="000000"/>
              </w:rPr>
              <w:t>Pr</w:t>
            </w:r>
            <w:r w:rsidR="005041DC">
              <w:rPr>
                <w:color w:val="000000"/>
              </w:rPr>
              <w:t>ogimnazijos mokinių pasiekimų gerinimo priemonių tobulinimo plano įgyvendinimas</w:t>
            </w:r>
          </w:p>
        </w:tc>
        <w:tc>
          <w:tcPr>
            <w:tcW w:w="1275" w:type="dxa"/>
            <w:tcBorders>
              <w:top w:val="nil"/>
              <w:left w:val="nil"/>
              <w:bottom w:val="single" w:sz="4" w:space="0" w:color="auto"/>
              <w:right w:val="single" w:sz="4" w:space="0" w:color="auto"/>
            </w:tcBorders>
            <w:shd w:val="clear" w:color="auto" w:fill="auto"/>
            <w:noWrap/>
          </w:tcPr>
          <w:p w14:paraId="25610CDF" w14:textId="5CD10CB0" w:rsidR="00B94361" w:rsidRPr="00461492" w:rsidRDefault="00B94361" w:rsidP="00461492">
            <w:pPr>
              <w:jc w:val="both"/>
              <w:rPr>
                <w:color w:val="000000"/>
              </w:rPr>
            </w:pPr>
            <w:r>
              <w:rPr>
                <w:color w:val="000000"/>
              </w:rPr>
              <w:t xml:space="preserve">Skaičius </w:t>
            </w:r>
          </w:p>
        </w:tc>
        <w:tc>
          <w:tcPr>
            <w:tcW w:w="926" w:type="dxa"/>
            <w:tcBorders>
              <w:top w:val="nil"/>
              <w:left w:val="nil"/>
              <w:bottom w:val="single" w:sz="4" w:space="0" w:color="auto"/>
              <w:right w:val="single" w:sz="4" w:space="0" w:color="auto"/>
            </w:tcBorders>
            <w:shd w:val="clear" w:color="auto" w:fill="auto"/>
            <w:noWrap/>
          </w:tcPr>
          <w:p w14:paraId="1737837B" w14:textId="1DEABC9F" w:rsidR="00B94361" w:rsidRPr="00461492" w:rsidRDefault="00B94361" w:rsidP="00461492">
            <w:pPr>
              <w:jc w:val="both"/>
              <w:rPr>
                <w:color w:val="000000"/>
              </w:rPr>
            </w:pPr>
            <w:r>
              <w:rPr>
                <w:color w:val="000000"/>
              </w:rPr>
              <w:t> 1</w:t>
            </w:r>
          </w:p>
        </w:tc>
        <w:tc>
          <w:tcPr>
            <w:tcW w:w="884" w:type="dxa"/>
            <w:tcBorders>
              <w:top w:val="nil"/>
              <w:left w:val="nil"/>
              <w:bottom w:val="single" w:sz="4" w:space="0" w:color="auto"/>
              <w:right w:val="single" w:sz="4" w:space="0" w:color="auto"/>
            </w:tcBorders>
            <w:shd w:val="clear" w:color="auto" w:fill="auto"/>
            <w:noWrap/>
          </w:tcPr>
          <w:p w14:paraId="47BBCF90" w14:textId="619E53F7" w:rsidR="00B94361" w:rsidRPr="00461492" w:rsidRDefault="00B94361" w:rsidP="00461492">
            <w:pPr>
              <w:jc w:val="both"/>
              <w:rPr>
                <w:color w:val="000000"/>
              </w:rPr>
            </w:pPr>
            <w:r>
              <w:rPr>
                <w:color w:val="000000"/>
              </w:rPr>
              <w:t> 1</w:t>
            </w:r>
          </w:p>
        </w:tc>
        <w:tc>
          <w:tcPr>
            <w:tcW w:w="884" w:type="dxa"/>
            <w:tcBorders>
              <w:top w:val="nil"/>
              <w:left w:val="nil"/>
              <w:bottom w:val="single" w:sz="4" w:space="0" w:color="auto"/>
              <w:right w:val="single" w:sz="4" w:space="0" w:color="auto"/>
            </w:tcBorders>
            <w:shd w:val="clear" w:color="auto" w:fill="auto"/>
            <w:noWrap/>
          </w:tcPr>
          <w:p w14:paraId="0B16A4E7" w14:textId="3B66D3CE" w:rsidR="00B94361" w:rsidRPr="00461492" w:rsidRDefault="00B94361" w:rsidP="00461492">
            <w:pPr>
              <w:jc w:val="both"/>
              <w:rPr>
                <w:color w:val="000000"/>
              </w:rPr>
            </w:pPr>
            <w:r>
              <w:rPr>
                <w:color w:val="000000"/>
              </w:rPr>
              <w:t> 1</w:t>
            </w:r>
          </w:p>
          <w:p w14:paraId="7EC0E05F" w14:textId="77777777" w:rsidR="00B94361" w:rsidRPr="00461492" w:rsidRDefault="00B94361" w:rsidP="00461492">
            <w:pPr>
              <w:jc w:val="both"/>
              <w:rPr>
                <w:color w:val="000000"/>
              </w:rPr>
            </w:pPr>
          </w:p>
        </w:tc>
      </w:tr>
      <w:tr w:rsidR="00EE78B4" w:rsidRPr="00461492" w14:paraId="23054AA5" w14:textId="77777777" w:rsidTr="00A93EAB">
        <w:trPr>
          <w:trHeight w:val="812"/>
        </w:trPr>
        <w:tc>
          <w:tcPr>
            <w:tcW w:w="6379" w:type="dxa"/>
            <w:gridSpan w:val="2"/>
            <w:vMerge/>
            <w:tcBorders>
              <w:left w:val="single" w:sz="4" w:space="0" w:color="auto"/>
              <w:right w:val="single" w:sz="4" w:space="0" w:color="000000"/>
            </w:tcBorders>
            <w:shd w:val="clear" w:color="auto" w:fill="auto"/>
          </w:tcPr>
          <w:p w14:paraId="07ACBF78" w14:textId="77777777" w:rsidR="00B94361" w:rsidRPr="00461492" w:rsidRDefault="00B94361" w:rsidP="00461492">
            <w:pPr>
              <w:jc w:val="both"/>
              <w:rPr>
                <w:color w:val="000000"/>
              </w:rPr>
            </w:pPr>
          </w:p>
        </w:tc>
        <w:tc>
          <w:tcPr>
            <w:tcW w:w="1701" w:type="dxa"/>
            <w:tcBorders>
              <w:top w:val="single" w:sz="4" w:space="0" w:color="auto"/>
              <w:left w:val="nil"/>
              <w:bottom w:val="single" w:sz="4" w:space="0" w:color="auto"/>
              <w:right w:val="single" w:sz="4" w:space="0" w:color="auto"/>
            </w:tcBorders>
            <w:shd w:val="clear" w:color="auto" w:fill="auto"/>
            <w:noWrap/>
          </w:tcPr>
          <w:p w14:paraId="093A01E3" w14:textId="2AC278A8" w:rsidR="00B94361" w:rsidRPr="00461492" w:rsidRDefault="00B94361" w:rsidP="00461492">
            <w:pPr>
              <w:jc w:val="both"/>
              <w:rPr>
                <w:color w:val="000000"/>
              </w:rPr>
            </w:pPr>
            <w:r>
              <w:rPr>
                <w:color w:val="000000"/>
              </w:rPr>
              <w:t>P-01-01-01-02</w:t>
            </w:r>
          </w:p>
        </w:tc>
        <w:tc>
          <w:tcPr>
            <w:tcW w:w="2410" w:type="dxa"/>
            <w:tcBorders>
              <w:top w:val="single" w:sz="4" w:space="0" w:color="auto"/>
              <w:left w:val="nil"/>
              <w:bottom w:val="single" w:sz="4" w:space="0" w:color="auto"/>
              <w:right w:val="single" w:sz="4" w:space="0" w:color="auto"/>
            </w:tcBorders>
            <w:shd w:val="clear" w:color="auto" w:fill="auto"/>
          </w:tcPr>
          <w:p w14:paraId="11672A26" w14:textId="109AFBA1" w:rsidR="00B94361" w:rsidRDefault="00B94361" w:rsidP="001E6685">
            <w:pPr>
              <w:jc w:val="both"/>
              <w:rPr>
                <w:color w:val="000000"/>
              </w:rPr>
            </w:pPr>
            <w:r w:rsidRPr="001E6685">
              <w:rPr>
                <w:color w:val="000000"/>
              </w:rPr>
              <w:t>Mokinių, padariusių asmeninę pažangą, dalis</w:t>
            </w:r>
            <w:r>
              <w:rPr>
                <w:color w:val="000000"/>
              </w:rPr>
              <w:t xml:space="preserve"> (lyginant I-</w:t>
            </w:r>
            <w:proofErr w:type="spellStart"/>
            <w:r>
              <w:rPr>
                <w:color w:val="000000"/>
              </w:rPr>
              <w:t>ojo</w:t>
            </w:r>
            <w:proofErr w:type="spellEnd"/>
            <w:r>
              <w:rPr>
                <w:color w:val="000000"/>
              </w:rPr>
              <w:t xml:space="preserve"> ir II-</w:t>
            </w:r>
            <w:proofErr w:type="spellStart"/>
            <w:r>
              <w:rPr>
                <w:color w:val="000000"/>
              </w:rPr>
              <w:t>ojo</w:t>
            </w:r>
            <w:proofErr w:type="spellEnd"/>
            <w:r>
              <w:rPr>
                <w:color w:val="000000"/>
              </w:rPr>
              <w:t xml:space="preserve"> pusmečio rezultatus)</w:t>
            </w:r>
          </w:p>
        </w:tc>
        <w:tc>
          <w:tcPr>
            <w:tcW w:w="1275" w:type="dxa"/>
            <w:tcBorders>
              <w:top w:val="single" w:sz="4" w:space="0" w:color="auto"/>
              <w:left w:val="nil"/>
              <w:bottom w:val="single" w:sz="4" w:space="0" w:color="auto"/>
              <w:right w:val="single" w:sz="4" w:space="0" w:color="auto"/>
            </w:tcBorders>
            <w:shd w:val="clear" w:color="auto" w:fill="auto"/>
            <w:noWrap/>
          </w:tcPr>
          <w:p w14:paraId="3DC8AEA0" w14:textId="60315198" w:rsidR="00B94361" w:rsidRDefault="00B94361" w:rsidP="00461492">
            <w:pPr>
              <w:jc w:val="both"/>
              <w:rPr>
                <w:color w:val="000000"/>
              </w:rPr>
            </w:pPr>
            <w:r>
              <w:rPr>
                <w:color w:val="000000"/>
              </w:rPr>
              <w:t>Procentais</w:t>
            </w:r>
          </w:p>
        </w:tc>
        <w:tc>
          <w:tcPr>
            <w:tcW w:w="926" w:type="dxa"/>
            <w:tcBorders>
              <w:top w:val="single" w:sz="4" w:space="0" w:color="auto"/>
              <w:left w:val="nil"/>
              <w:bottom w:val="single" w:sz="4" w:space="0" w:color="auto"/>
              <w:right w:val="single" w:sz="4" w:space="0" w:color="auto"/>
            </w:tcBorders>
            <w:shd w:val="clear" w:color="auto" w:fill="auto"/>
            <w:noWrap/>
          </w:tcPr>
          <w:p w14:paraId="56DFFA27" w14:textId="78995C0B" w:rsidR="00B94361" w:rsidRDefault="00B94361" w:rsidP="00461492">
            <w:pPr>
              <w:jc w:val="both"/>
              <w:rPr>
                <w:color w:val="000000"/>
              </w:rPr>
            </w:pPr>
            <w:r>
              <w:rPr>
                <w:color w:val="000000"/>
              </w:rPr>
              <w:t>43</w:t>
            </w:r>
          </w:p>
        </w:tc>
        <w:tc>
          <w:tcPr>
            <w:tcW w:w="884" w:type="dxa"/>
            <w:tcBorders>
              <w:top w:val="single" w:sz="4" w:space="0" w:color="auto"/>
              <w:left w:val="nil"/>
              <w:bottom w:val="single" w:sz="4" w:space="0" w:color="auto"/>
              <w:right w:val="single" w:sz="4" w:space="0" w:color="auto"/>
            </w:tcBorders>
            <w:shd w:val="clear" w:color="auto" w:fill="auto"/>
            <w:noWrap/>
          </w:tcPr>
          <w:p w14:paraId="698C95B0" w14:textId="2A2097B0" w:rsidR="00B94361" w:rsidRDefault="00B94361" w:rsidP="00461492">
            <w:pPr>
              <w:jc w:val="both"/>
              <w:rPr>
                <w:color w:val="000000"/>
              </w:rPr>
            </w:pPr>
            <w:r>
              <w:rPr>
                <w:color w:val="000000"/>
              </w:rPr>
              <w:t>60</w:t>
            </w:r>
          </w:p>
        </w:tc>
        <w:tc>
          <w:tcPr>
            <w:tcW w:w="884" w:type="dxa"/>
            <w:tcBorders>
              <w:top w:val="single" w:sz="4" w:space="0" w:color="auto"/>
              <w:left w:val="nil"/>
              <w:bottom w:val="single" w:sz="4" w:space="0" w:color="auto"/>
              <w:right w:val="single" w:sz="4" w:space="0" w:color="auto"/>
            </w:tcBorders>
            <w:shd w:val="clear" w:color="auto" w:fill="auto"/>
            <w:noWrap/>
          </w:tcPr>
          <w:p w14:paraId="515773E0" w14:textId="12153FF7" w:rsidR="00B94361" w:rsidRDefault="00B94361" w:rsidP="00461492">
            <w:pPr>
              <w:jc w:val="both"/>
              <w:rPr>
                <w:color w:val="000000"/>
              </w:rPr>
            </w:pPr>
            <w:r>
              <w:rPr>
                <w:color w:val="000000"/>
              </w:rPr>
              <w:t>70</w:t>
            </w:r>
          </w:p>
        </w:tc>
      </w:tr>
      <w:tr w:rsidR="00EE78B4" w:rsidRPr="00461492" w14:paraId="47FD05D4" w14:textId="77777777" w:rsidTr="00A93EAB">
        <w:trPr>
          <w:trHeight w:val="825"/>
        </w:trPr>
        <w:tc>
          <w:tcPr>
            <w:tcW w:w="6379" w:type="dxa"/>
            <w:gridSpan w:val="2"/>
            <w:vMerge/>
            <w:tcBorders>
              <w:left w:val="single" w:sz="4" w:space="0" w:color="auto"/>
              <w:right w:val="single" w:sz="4" w:space="0" w:color="000000"/>
            </w:tcBorders>
            <w:shd w:val="clear" w:color="auto" w:fill="auto"/>
          </w:tcPr>
          <w:p w14:paraId="730F1704" w14:textId="77777777" w:rsidR="00B94361" w:rsidRPr="00461492" w:rsidRDefault="00B94361" w:rsidP="00461492">
            <w:pPr>
              <w:jc w:val="both"/>
              <w:rPr>
                <w:color w:val="000000"/>
              </w:rPr>
            </w:pPr>
          </w:p>
        </w:tc>
        <w:tc>
          <w:tcPr>
            <w:tcW w:w="1701" w:type="dxa"/>
            <w:tcBorders>
              <w:top w:val="single" w:sz="4" w:space="0" w:color="auto"/>
              <w:left w:val="nil"/>
              <w:bottom w:val="single" w:sz="4" w:space="0" w:color="auto"/>
              <w:right w:val="single" w:sz="4" w:space="0" w:color="auto"/>
            </w:tcBorders>
            <w:shd w:val="clear" w:color="auto" w:fill="auto"/>
            <w:noWrap/>
          </w:tcPr>
          <w:p w14:paraId="24F2DF01" w14:textId="2B56626A" w:rsidR="00B94361" w:rsidRDefault="00B94361" w:rsidP="00461492">
            <w:pPr>
              <w:jc w:val="both"/>
              <w:rPr>
                <w:color w:val="000000"/>
              </w:rPr>
            </w:pPr>
            <w:r>
              <w:rPr>
                <w:color w:val="000000"/>
              </w:rPr>
              <w:t>P-01-01-01-03</w:t>
            </w:r>
          </w:p>
        </w:tc>
        <w:tc>
          <w:tcPr>
            <w:tcW w:w="2410" w:type="dxa"/>
            <w:tcBorders>
              <w:top w:val="single" w:sz="4" w:space="0" w:color="auto"/>
              <w:left w:val="nil"/>
              <w:bottom w:val="single" w:sz="4" w:space="0" w:color="auto"/>
              <w:right w:val="single" w:sz="4" w:space="0" w:color="auto"/>
            </w:tcBorders>
            <w:shd w:val="clear" w:color="auto" w:fill="auto"/>
          </w:tcPr>
          <w:p w14:paraId="1461E83B" w14:textId="3DDF16C9" w:rsidR="00B94361" w:rsidRPr="001E6685" w:rsidRDefault="00B94361" w:rsidP="001E6685">
            <w:pPr>
              <w:jc w:val="both"/>
              <w:rPr>
                <w:color w:val="000000"/>
              </w:rPr>
            </w:pPr>
            <w:r w:rsidRPr="001E6685">
              <w:rPr>
                <w:color w:val="000000"/>
              </w:rPr>
              <w:t>Teigiamus metinius dalykų įvertinimus turi</w:t>
            </w:r>
            <w:r>
              <w:rPr>
                <w:color w:val="000000"/>
              </w:rPr>
              <w:t xml:space="preserve">ntys mokiniai (pažangumas) </w:t>
            </w:r>
          </w:p>
        </w:tc>
        <w:tc>
          <w:tcPr>
            <w:tcW w:w="1275" w:type="dxa"/>
            <w:tcBorders>
              <w:top w:val="single" w:sz="4" w:space="0" w:color="auto"/>
              <w:left w:val="nil"/>
              <w:bottom w:val="single" w:sz="4" w:space="0" w:color="auto"/>
              <w:right w:val="single" w:sz="4" w:space="0" w:color="auto"/>
            </w:tcBorders>
            <w:shd w:val="clear" w:color="auto" w:fill="auto"/>
            <w:noWrap/>
          </w:tcPr>
          <w:p w14:paraId="0B16E220" w14:textId="0B5A4525" w:rsidR="00B94361" w:rsidRDefault="00B94361" w:rsidP="00461492">
            <w:pPr>
              <w:jc w:val="both"/>
              <w:rPr>
                <w:color w:val="000000"/>
              </w:rPr>
            </w:pPr>
            <w:r>
              <w:rPr>
                <w:color w:val="000000"/>
              </w:rPr>
              <w:t>Procentai</w:t>
            </w:r>
          </w:p>
        </w:tc>
        <w:tc>
          <w:tcPr>
            <w:tcW w:w="926" w:type="dxa"/>
            <w:tcBorders>
              <w:top w:val="single" w:sz="4" w:space="0" w:color="auto"/>
              <w:left w:val="nil"/>
              <w:bottom w:val="single" w:sz="4" w:space="0" w:color="auto"/>
              <w:right w:val="single" w:sz="4" w:space="0" w:color="auto"/>
            </w:tcBorders>
            <w:shd w:val="clear" w:color="auto" w:fill="auto"/>
            <w:noWrap/>
          </w:tcPr>
          <w:p w14:paraId="07ED8C11" w14:textId="1BE48125" w:rsidR="00B94361" w:rsidRDefault="00B94361" w:rsidP="00461492">
            <w:pPr>
              <w:jc w:val="both"/>
              <w:rPr>
                <w:color w:val="000000"/>
              </w:rPr>
            </w:pPr>
            <w:r>
              <w:rPr>
                <w:color w:val="000000"/>
              </w:rPr>
              <w:t>98,6</w:t>
            </w:r>
          </w:p>
        </w:tc>
        <w:tc>
          <w:tcPr>
            <w:tcW w:w="884" w:type="dxa"/>
            <w:tcBorders>
              <w:top w:val="single" w:sz="4" w:space="0" w:color="auto"/>
              <w:left w:val="nil"/>
              <w:bottom w:val="single" w:sz="4" w:space="0" w:color="auto"/>
              <w:right w:val="single" w:sz="4" w:space="0" w:color="auto"/>
            </w:tcBorders>
            <w:shd w:val="clear" w:color="auto" w:fill="auto"/>
            <w:noWrap/>
          </w:tcPr>
          <w:p w14:paraId="3F23229F" w14:textId="32FD0F63" w:rsidR="00B94361" w:rsidRDefault="00B94361" w:rsidP="00461492">
            <w:pPr>
              <w:jc w:val="both"/>
              <w:rPr>
                <w:color w:val="000000"/>
              </w:rPr>
            </w:pPr>
            <w:r>
              <w:rPr>
                <w:color w:val="000000"/>
              </w:rPr>
              <w:t>100</w:t>
            </w:r>
          </w:p>
        </w:tc>
        <w:tc>
          <w:tcPr>
            <w:tcW w:w="884" w:type="dxa"/>
            <w:tcBorders>
              <w:top w:val="single" w:sz="4" w:space="0" w:color="auto"/>
              <w:left w:val="nil"/>
              <w:bottom w:val="single" w:sz="4" w:space="0" w:color="auto"/>
              <w:right w:val="single" w:sz="4" w:space="0" w:color="auto"/>
            </w:tcBorders>
            <w:shd w:val="clear" w:color="auto" w:fill="auto"/>
            <w:noWrap/>
          </w:tcPr>
          <w:p w14:paraId="41F3FB50" w14:textId="78DFCF06" w:rsidR="00B94361" w:rsidRDefault="00B94361" w:rsidP="00461492">
            <w:pPr>
              <w:jc w:val="both"/>
              <w:rPr>
                <w:color w:val="000000"/>
              </w:rPr>
            </w:pPr>
            <w:r>
              <w:rPr>
                <w:color w:val="000000"/>
              </w:rPr>
              <w:t>100</w:t>
            </w:r>
          </w:p>
        </w:tc>
      </w:tr>
      <w:tr w:rsidR="00EE78B4" w:rsidRPr="00461492" w14:paraId="6E02CFAD" w14:textId="77777777" w:rsidTr="00A93EAB">
        <w:trPr>
          <w:trHeight w:val="427"/>
        </w:trPr>
        <w:tc>
          <w:tcPr>
            <w:tcW w:w="6379" w:type="dxa"/>
            <w:gridSpan w:val="2"/>
            <w:vMerge/>
            <w:tcBorders>
              <w:left w:val="single" w:sz="4" w:space="0" w:color="auto"/>
              <w:right w:val="single" w:sz="4" w:space="0" w:color="000000"/>
            </w:tcBorders>
            <w:shd w:val="clear" w:color="auto" w:fill="auto"/>
          </w:tcPr>
          <w:p w14:paraId="6DC5BFA4" w14:textId="77777777" w:rsidR="00B94361" w:rsidRPr="00461492" w:rsidRDefault="00B94361" w:rsidP="00461492">
            <w:pPr>
              <w:jc w:val="both"/>
              <w:rPr>
                <w:color w:val="000000"/>
              </w:rPr>
            </w:pPr>
          </w:p>
        </w:tc>
        <w:tc>
          <w:tcPr>
            <w:tcW w:w="1701" w:type="dxa"/>
            <w:tcBorders>
              <w:top w:val="single" w:sz="4" w:space="0" w:color="auto"/>
              <w:left w:val="nil"/>
              <w:bottom w:val="single" w:sz="4" w:space="0" w:color="auto"/>
              <w:right w:val="single" w:sz="4" w:space="0" w:color="auto"/>
            </w:tcBorders>
            <w:shd w:val="clear" w:color="auto" w:fill="auto"/>
            <w:noWrap/>
          </w:tcPr>
          <w:p w14:paraId="5655EC97" w14:textId="479C86BB" w:rsidR="00B94361" w:rsidRDefault="00B94361" w:rsidP="00461492">
            <w:pPr>
              <w:jc w:val="both"/>
              <w:rPr>
                <w:color w:val="000000"/>
              </w:rPr>
            </w:pPr>
            <w:r>
              <w:rPr>
                <w:color w:val="000000"/>
              </w:rPr>
              <w:t>P-01-01-01-04</w:t>
            </w:r>
          </w:p>
        </w:tc>
        <w:tc>
          <w:tcPr>
            <w:tcW w:w="2410" w:type="dxa"/>
            <w:tcBorders>
              <w:top w:val="single" w:sz="4" w:space="0" w:color="auto"/>
              <w:left w:val="nil"/>
              <w:bottom w:val="single" w:sz="4" w:space="0" w:color="auto"/>
              <w:right w:val="single" w:sz="4" w:space="0" w:color="auto"/>
            </w:tcBorders>
            <w:shd w:val="clear" w:color="auto" w:fill="auto"/>
          </w:tcPr>
          <w:p w14:paraId="396239FE" w14:textId="4776E198" w:rsidR="00B94361" w:rsidRPr="001E6685" w:rsidRDefault="00B94361" w:rsidP="001E6685">
            <w:pPr>
              <w:jc w:val="both"/>
              <w:rPr>
                <w:color w:val="000000"/>
              </w:rPr>
            </w:pPr>
            <w:r w:rsidRPr="001E6685">
              <w:rPr>
                <w:color w:val="000000"/>
              </w:rPr>
              <w:t>Kursą</w:t>
            </w:r>
            <w:r>
              <w:rPr>
                <w:color w:val="000000"/>
              </w:rPr>
              <w:t xml:space="preserve"> kartojančių mokinių dalis</w:t>
            </w:r>
          </w:p>
        </w:tc>
        <w:tc>
          <w:tcPr>
            <w:tcW w:w="1275" w:type="dxa"/>
            <w:tcBorders>
              <w:top w:val="single" w:sz="4" w:space="0" w:color="auto"/>
              <w:left w:val="nil"/>
              <w:bottom w:val="single" w:sz="4" w:space="0" w:color="auto"/>
              <w:right w:val="single" w:sz="4" w:space="0" w:color="auto"/>
            </w:tcBorders>
            <w:shd w:val="clear" w:color="auto" w:fill="auto"/>
            <w:noWrap/>
          </w:tcPr>
          <w:p w14:paraId="085796A6" w14:textId="6D337A36" w:rsidR="00B94361" w:rsidRDefault="00B94361" w:rsidP="00461492">
            <w:pPr>
              <w:jc w:val="both"/>
              <w:rPr>
                <w:color w:val="000000"/>
              </w:rPr>
            </w:pPr>
            <w:r>
              <w:rPr>
                <w:color w:val="000000"/>
              </w:rPr>
              <w:t xml:space="preserve">Procentai  </w:t>
            </w:r>
          </w:p>
        </w:tc>
        <w:tc>
          <w:tcPr>
            <w:tcW w:w="926" w:type="dxa"/>
            <w:tcBorders>
              <w:top w:val="single" w:sz="4" w:space="0" w:color="auto"/>
              <w:left w:val="nil"/>
              <w:bottom w:val="single" w:sz="4" w:space="0" w:color="auto"/>
              <w:right w:val="single" w:sz="4" w:space="0" w:color="auto"/>
            </w:tcBorders>
            <w:shd w:val="clear" w:color="auto" w:fill="auto"/>
            <w:noWrap/>
          </w:tcPr>
          <w:p w14:paraId="233B1BD3" w14:textId="1C849C4E" w:rsidR="00B94361" w:rsidRDefault="00B94361" w:rsidP="00461492">
            <w:pPr>
              <w:jc w:val="both"/>
              <w:rPr>
                <w:color w:val="000000"/>
              </w:rPr>
            </w:pPr>
            <w:r>
              <w:rPr>
                <w:color w:val="000000"/>
              </w:rPr>
              <w:t>1,4</w:t>
            </w:r>
          </w:p>
        </w:tc>
        <w:tc>
          <w:tcPr>
            <w:tcW w:w="884" w:type="dxa"/>
            <w:tcBorders>
              <w:top w:val="single" w:sz="4" w:space="0" w:color="auto"/>
              <w:left w:val="nil"/>
              <w:bottom w:val="single" w:sz="4" w:space="0" w:color="auto"/>
              <w:right w:val="single" w:sz="4" w:space="0" w:color="auto"/>
            </w:tcBorders>
            <w:shd w:val="clear" w:color="auto" w:fill="auto"/>
            <w:noWrap/>
          </w:tcPr>
          <w:p w14:paraId="2DA72600" w14:textId="3D160F1E" w:rsidR="00B94361" w:rsidRDefault="00B94361" w:rsidP="00461492">
            <w:pPr>
              <w:jc w:val="both"/>
              <w:rPr>
                <w:color w:val="000000"/>
              </w:rPr>
            </w:pPr>
            <w:r>
              <w:rPr>
                <w:color w:val="000000"/>
              </w:rPr>
              <w:t>0</w:t>
            </w:r>
          </w:p>
        </w:tc>
        <w:tc>
          <w:tcPr>
            <w:tcW w:w="884" w:type="dxa"/>
            <w:tcBorders>
              <w:top w:val="single" w:sz="4" w:space="0" w:color="auto"/>
              <w:left w:val="nil"/>
              <w:bottom w:val="single" w:sz="4" w:space="0" w:color="auto"/>
              <w:right w:val="single" w:sz="4" w:space="0" w:color="auto"/>
            </w:tcBorders>
            <w:shd w:val="clear" w:color="auto" w:fill="auto"/>
            <w:noWrap/>
          </w:tcPr>
          <w:p w14:paraId="00699842" w14:textId="124EC825" w:rsidR="00B94361" w:rsidRDefault="00B94361" w:rsidP="00461492">
            <w:pPr>
              <w:jc w:val="both"/>
              <w:rPr>
                <w:color w:val="000000"/>
              </w:rPr>
            </w:pPr>
            <w:r>
              <w:rPr>
                <w:color w:val="000000"/>
              </w:rPr>
              <w:t>0</w:t>
            </w:r>
          </w:p>
        </w:tc>
      </w:tr>
      <w:tr w:rsidR="00EE78B4" w:rsidRPr="00461492" w14:paraId="7D838232" w14:textId="77777777" w:rsidTr="00A93EAB">
        <w:trPr>
          <w:trHeight w:val="830"/>
        </w:trPr>
        <w:tc>
          <w:tcPr>
            <w:tcW w:w="6379" w:type="dxa"/>
            <w:gridSpan w:val="2"/>
            <w:vMerge/>
            <w:tcBorders>
              <w:left w:val="single" w:sz="4" w:space="0" w:color="auto"/>
              <w:right w:val="single" w:sz="4" w:space="0" w:color="000000"/>
            </w:tcBorders>
            <w:shd w:val="clear" w:color="auto" w:fill="auto"/>
          </w:tcPr>
          <w:p w14:paraId="2FCB440D" w14:textId="77777777" w:rsidR="00B94361" w:rsidRPr="00461492" w:rsidRDefault="00B94361" w:rsidP="00461492">
            <w:pPr>
              <w:jc w:val="both"/>
              <w:rPr>
                <w:color w:val="000000"/>
              </w:rPr>
            </w:pPr>
          </w:p>
        </w:tc>
        <w:tc>
          <w:tcPr>
            <w:tcW w:w="1701" w:type="dxa"/>
            <w:tcBorders>
              <w:top w:val="single" w:sz="4" w:space="0" w:color="auto"/>
              <w:left w:val="nil"/>
              <w:bottom w:val="single" w:sz="4" w:space="0" w:color="auto"/>
              <w:right w:val="single" w:sz="4" w:space="0" w:color="auto"/>
            </w:tcBorders>
            <w:shd w:val="clear" w:color="auto" w:fill="auto"/>
            <w:noWrap/>
          </w:tcPr>
          <w:p w14:paraId="23FE76E6" w14:textId="30454953" w:rsidR="00B94361" w:rsidRDefault="00B94361" w:rsidP="00461492">
            <w:pPr>
              <w:jc w:val="both"/>
              <w:rPr>
                <w:color w:val="000000"/>
              </w:rPr>
            </w:pPr>
            <w:r>
              <w:rPr>
                <w:color w:val="000000"/>
              </w:rPr>
              <w:t>P-01-01-01-05</w:t>
            </w:r>
          </w:p>
        </w:tc>
        <w:tc>
          <w:tcPr>
            <w:tcW w:w="2410" w:type="dxa"/>
            <w:tcBorders>
              <w:top w:val="single" w:sz="4" w:space="0" w:color="auto"/>
              <w:left w:val="nil"/>
              <w:bottom w:val="single" w:sz="4" w:space="0" w:color="auto"/>
              <w:right w:val="single" w:sz="4" w:space="0" w:color="auto"/>
            </w:tcBorders>
            <w:shd w:val="clear" w:color="auto" w:fill="auto"/>
          </w:tcPr>
          <w:p w14:paraId="742416AA" w14:textId="3849627F" w:rsidR="00B94361" w:rsidRPr="001E6685" w:rsidRDefault="00B94361" w:rsidP="001E6685">
            <w:pPr>
              <w:jc w:val="both"/>
              <w:rPr>
                <w:color w:val="000000"/>
              </w:rPr>
            </w:pPr>
            <w:r w:rsidRPr="001E6685">
              <w:rPr>
                <w:color w:val="000000"/>
              </w:rPr>
              <w:t>Mokinių</w:t>
            </w:r>
            <w:r>
              <w:rPr>
                <w:color w:val="000000"/>
              </w:rPr>
              <w:t xml:space="preserve"> dalis, kurių nacionalinių mokinių pasiekimų </w:t>
            </w:r>
            <w:r w:rsidRPr="001E6685">
              <w:rPr>
                <w:color w:val="000000"/>
              </w:rPr>
              <w:t>(NMPP)</w:t>
            </w:r>
            <w:r>
              <w:rPr>
                <w:color w:val="000000"/>
              </w:rPr>
              <w:t xml:space="preserve"> 4 ir 8 kl. aukščiau šalies vidurkio </w:t>
            </w:r>
          </w:p>
        </w:tc>
        <w:tc>
          <w:tcPr>
            <w:tcW w:w="1275" w:type="dxa"/>
            <w:tcBorders>
              <w:top w:val="single" w:sz="4" w:space="0" w:color="auto"/>
              <w:left w:val="nil"/>
              <w:bottom w:val="single" w:sz="4" w:space="0" w:color="auto"/>
              <w:right w:val="single" w:sz="4" w:space="0" w:color="auto"/>
            </w:tcBorders>
            <w:shd w:val="clear" w:color="auto" w:fill="auto"/>
            <w:noWrap/>
          </w:tcPr>
          <w:p w14:paraId="2786720B" w14:textId="378CBF6A" w:rsidR="00B94361" w:rsidRDefault="00B94361" w:rsidP="00461492">
            <w:pPr>
              <w:jc w:val="both"/>
              <w:rPr>
                <w:color w:val="000000"/>
              </w:rPr>
            </w:pPr>
            <w:r>
              <w:rPr>
                <w:color w:val="000000"/>
              </w:rPr>
              <w:t>Procentai</w:t>
            </w:r>
          </w:p>
        </w:tc>
        <w:tc>
          <w:tcPr>
            <w:tcW w:w="926" w:type="dxa"/>
            <w:tcBorders>
              <w:top w:val="single" w:sz="4" w:space="0" w:color="auto"/>
              <w:left w:val="nil"/>
              <w:bottom w:val="single" w:sz="4" w:space="0" w:color="auto"/>
              <w:right w:val="single" w:sz="4" w:space="0" w:color="auto"/>
            </w:tcBorders>
            <w:shd w:val="clear" w:color="auto" w:fill="auto"/>
            <w:noWrap/>
          </w:tcPr>
          <w:p w14:paraId="6BD1D441" w14:textId="67EC3284" w:rsidR="00B94361" w:rsidRDefault="00B94361" w:rsidP="00461492">
            <w:pPr>
              <w:jc w:val="both"/>
              <w:rPr>
                <w:color w:val="000000"/>
              </w:rPr>
            </w:pPr>
            <w:r>
              <w:rPr>
                <w:color w:val="000000"/>
              </w:rPr>
              <w:t>25</w:t>
            </w:r>
          </w:p>
        </w:tc>
        <w:tc>
          <w:tcPr>
            <w:tcW w:w="884" w:type="dxa"/>
            <w:tcBorders>
              <w:top w:val="single" w:sz="4" w:space="0" w:color="auto"/>
              <w:left w:val="nil"/>
              <w:bottom w:val="single" w:sz="4" w:space="0" w:color="auto"/>
              <w:right w:val="single" w:sz="4" w:space="0" w:color="auto"/>
            </w:tcBorders>
            <w:shd w:val="clear" w:color="auto" w:fill="auto"/>
            <w:noWrap/>
          </w:tcPr>
          <w:p w14:paraId="6BC8ADA8" w14:textId="169C2D29" w:rsidR="00B94361" w:rsidRDefault="00B94361" w:rsidP="00461492">
            <w:pPr>
              <w:jc w:val="both"/>
              <w:rPr>
                <w:color w:val="000000"/>
              </w:rPr>
            </w:pPr>
            <w:r>
              <w:rPr>
                <w:color w:val="000000"/>
              </w:rPr>
              <w:t>50</w:t>
            </w:r>
          </w:p>
        </w:tc>
        <w:tc>
          <w:tcPr>
            <w:tcW w:w="884" w:type="dxa"/>
            <w:tcBorders>
              <w:top w:val="single" w:sz="4" w:space="0" w:color="auto"/>
              <w:left w:val="nil"/>
              <w:bottom w:val="single" w:sz="4" w:space="0" w:color="auto"/>
              <w:right w:val="single" w:sz="4" w:space="0" w:color="auto"/>
            </w:tcBorders>
            <w:shd w:val="clear" w:color="auto" w:fill="auto"/>
            <w:noWrap/>
          </w:tcPr>
          <w:p w14:paraId="0CBB038A" w14:textId="5FA7C67D" w:rsidR="00B94361" w:rsidRDefault="00B94361" w:rsidP="00461492">
            <w:pPr>
              <w:jc w:val="both"/>
              <w:rPr>
                <w:color w:val="000000"/>
              </w:rPr>
            </w:pPr>
            <w:r>
              <w:rPr>
                <w:color w:val="000000"/>
              </w:rPr>
              <w:t>60</w:t>
            </w:r>
          </w:p>
        </w:tc>
      </w:tr>
      <w:tr w:rsidR="00EE78B4" w:rsidRPr="00461492" w14:paraId="3A4F8BF4" w14:textId="77777777" w:rsidTr="00A93EAB">
        <w:trPr>
          <w:trHeight w:val="558"/>
        </w:trPr>
        <w:tc>
          <w:tcPr>
            <w:tcW w:w="6379" w:type="dxa"/>
            <w:gridSpan w:val="2"/>
            <w:vMerge/>
            <w:tcBorders>
              <w:left w:val="single" w:sz="4" w:space="0" w:color="auto"/>
              <w:bottom w:val="single" w:sz="4" w:space="0" w:color="auto"/>
              <w:right w:val="single" w:sz="4" w:space="0" w:color="000000"/>
            </w:tcBorders>
            <w:shd w:val="clear" w:color="auto" w:fill="auto"/>
          </w:tcPr>
          <w:p w14:paraId="13AC6F35" w14:textId="77777777" w:rsidR="00B94361" w:rsidRPr="00461492" w:rsidRDefault="00B94361" w:rsidP="00461492">
            <w:pPr>
              <w:jc w:val="both"/>
              <w:rPr>
                <w:color w:val="000000"/>
              </w:rPr>
            </w:pPr>
          </w:p>
        </w:tc>
        <w:tc>
          <w:tcPr>
            <w:tcW w:w="1701" w:type="dxa"/>
            <w:tcBorders>
              <w:top w:val="single" w:sz="4" w:space="0" w:color="auto"/>
              <w:left w:val="nil"/>
              <w:bottom w:val="single" w:sz="4" w:space="0" w:color="auto"/>
              <w:right w:val="single" w:sz="4" w:space="0" w:color="auto"/>
            </w:tcBorders>
            <w:shd w:val="clear" w:color="auto" w:fill="auto"/>
            <w:noWrap/>
          </w:tcPr>
          <w:p w14:paraId="59330870" w14:textId="63DBD700" w:rsidR="00B94361" w:rsidRDefault="00B94361" w:rsidP="00B94361">
            <w:pPr>
              <w:jc w:val="both"/>
              <w:rPr>
                <w:color w:val="000000"/>
              </w:rPr>
            </w:pPr>
            <w:r>
              <w:rPr>
                <w:color w:val="000000"/>
              </w:rPr>
              <w:t>P-01-01-01-06</w:t>
            </w:r>
          </w:p>
        </w:tc>
        <w:tc>
          <w:tcPr>
            <w:tcW w:w="2410" w:type="dxa"/>
            <w:tcBorders>
              <w:top w:val="single" w:sz="4" w:space="0" w:color="auto"/>
              <w:left w:val="nil"/>
              <w:bottom w:val="single" w:sz="4" w:space="0" w:color="auto"/>
              <w:right w:val="single" w:sz="4" w:space="0" w:color="auto"/>
            </w:tcBorders>
            <w:shd w:val="clear" w:color="auto" w:fill="auto"/>
          </w:tcPr>
          <w:p w14:paraId="15D795C5" w14:textId="2C1B814A" w:rsidR="00C8065A" w:rsidRPr="001E6685" w:rsidRDefault="00B94361" w:rsidP="001E6685">
            <w:pPr>
              <w:jc w:val="both"/>
              <w:rPr>
                <w:color w:val="000000"/>
              </w:rPr>
            </w:pPr>
            <w:r>
              <w:rPr>
                <w:color w:val="000000"/>
              </w:rPr>
              <w:t>„Kokybės krepšelio“ projekto įgyvendinimas</w:t>
            </w:r>
          </w:p>
        </w:tc>
        <w:tc>
          <w:tcPr>
            <w:tcW w:w="1275" w:type="dxa"/>
            <w:tcBorders>
              <w:top w:val="single" w:sz="4" w:space="0" w:color="auto"/>
              <w:left w:val="nil"/>
              <w:bottom w:val="single" w:sz="4" w:space="0" w:color="auto"/>
              <w:right w:val="single" w:sz="4" w:space="0" w:color="auto"/>
            </w:tcBorders>
            <w:shd w:val="clear" w:color="auto" w:fill="auto"/>
            <w:noWrap/>
          </w:tcPr>
          <w:p w14:paraId="0A995B52" w14:textId="36FE6531" w:rsidR="00B94361" w:rsidRDefault="00B94361" w:rsidP="00B94361">
            <w:pPr>
              <w:jc w:val="both"/>
              <w:rPr>
                <w:color w:val="000000"/>
              </w:rPr>
            </w:pPr>
            <w:r>
              <w:rPr>
                <w:color w:val="000000"/>
              </w:rPr>
              <w:t>Procentai</w:t>
            </w:r>
          </w:p>
        </w:tc>
        <w:tc>
          <w:tcPr>
            <w:tcW w:w="926" w:type="dxa"/>
            <w:tcBorders>
              <w:top w:val="single" w:sz="4" w:space="0" w:color="auto"/>
              <w:left w:val="nil"/>
              <w:bottom w:val="single" w:sz="4" w:space="0" w:color="auto"/>
              <w:right w:val="single" w:sz="4" w:space="0" w:color="auto"/>
            </w:tcBorders>
            <w:shd w:val="clear" w:color="auto" w:fill="auto"/>
            <w:noWrap/>
          </w:tcPr>
          <w:p w14:paraId="38510778" w14:textId="5C30965C" w:rsidR="00B94361" w:rsidRDefault="00B94361" w:rsidP="00461492">
            <w:pPr>
              <w:jc w:val="both"/>
              <w:rPr>
                <w:color w:val="000000"/>
              </w:rPr>
            </w:pPr>
            <w:r>
              <w:rPr>
                <w:color w:val="000000"/>
              </w:rPr>
              <w:t>60</w:t>
            </w:r>
          </w:p>
        </w:tc>
        <w:tc>
          <w:tcPr>
            <w:tcW w:w="884" w:type="dxa"/>
            <w:tcBorders>
              <w:top w:val="single" w:sz="4" w:space="0" w:color="auto"/>
              <w:left w:val="nil"/>
              <w:bottom w:val="single" w:sz="4" w:space="0" w:color="auto"/>
              <w:right w:val="single" w:sz="4" w:space="0" w:color="auto"/>
            </w:tcBorders>
            <w:shd w:val="clear" w:color="auto" w:fill="auto"/>
            <w:noWrap/>
          </w:tcPr>
          <w:p w14:paraId="179866A8" w14:textId="30191243" w:rsidR="00B94361" w:rsidRDefault="00B94361" w:rsidP="00461492">
            <w:pPr>
              <w:jc w:val="both"/>
              <w:rPr>
                <w:color w:val="000000"/>
              </w:rPr>
            </w:pPr>
            <w:r>
              <w:rPr>
                <w:color w:val="000000"/>
              </w:rPr>
              <w:t>100</w:t>
            </w:r>
          </w:p>
        </w:tc>
        <w:tc>
          <w:tcPr>
            <w:tcW w:w="884" w:type="dxa"/>
            <w:tcBorders>
              <w:top w:val="single" w:sz="4" w:space="0" w:color="auto"/>
              <w:left w:val="nil"/>
              <w:bottom w:val="single" w:sz="4" w:space="0" w:color="auto"/>
              <w:right w:val="single" w:sz="4" w:space="0" w:color="auto"/>
            </w:tcBorders>
            <w:shd w:val="clear" w:color="auto" w:fill="auto"/>
            <w:noWrap/>
          </w:tcPr>
          <w:p w14:paraId="4CA6E943" w14:textId="4ABD6C7B" w:rsidR="00B94361" w:rsidRDefault="00BC7130" w:rsidP="00461492">
            <w:pPr>
              <w:jc w:val="both"/>
              <w:rPr>
                <w:color w:val="000000"/>
              </w:rPr>
            </w:pPr>
            <w:r>
              <w:rPr>
                <w:color w:val="000000"/>
              </w:rPr>
              <w:t>100</w:t>
            </w:r>
          </w:p>
        </w:tc>
      </w:tr>
      <w:bookmarkEnd w:id="1"/>
      <w:tr w:rsidR="00DD16FA" w:rsidRPr="00880A30" w14:paraId="41694553" w14:textId="77777777" w:rsidTr="00AF3BF0">
        <w:trPr>
          <w:trHeight w:val="29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7918394" w14:textId="77777777" w:rsidR="00461492" w:rsidRPr="00880A30" w:rsidRDefault="00461492" w:rsidP="00461492">
            <w:pPr>
              <w:jc w:val="both"/>
              <w:rPr>
                <w:b/>
                <w:color w:val="000000"/>
              </w:rPr>
            </w:pPr>
            <w:r w:rsidRPr="00880A30">
              <w:rPr>
                <w:b/>
                <w:color w:val="000000"/>
              </w:rPr>
              <w:t>01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747180DB" w14:textId="77777777" w:rsidR="00461492" w:rsidRPr="00880A30" w:rsidRDefault="00461492" w:rsidP="00461492">
            <w:pPr>
              <w:jc w:val="both"/>
              <w:rPr>
                <w:b/>
                <w:color w:val="000000"/>
              </w:rPr>
            </w:pPr>
            <w:r w:rsidRPr="00880A30">
              <w:rPr>
                <w:b/>
                <w:color w:val="000000"/>
              </w:rPr>
              <w:t>02</w:t>
            </w:r>
          </w:p>
        </w:tc>
      </w:tr>
      <w:tr w:rsidR="00DD16FA" w:rsidRPr="00461492" w14:paraId="379F94A4" w14:textId="77777777" w:rsidTr="00AF3BF0">
        <w:trPr>
          <w:trHeight w:val="357"/>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E954D0D" w14:textId="77777777" w:rsidR="00461492" w:rsidRPr="00880A30" w:rsidRDefault="00461492" w:rsidP="00461492">
            <w:pPr>
              <w:jc w:val="both"/>
              <w:rPr>
                <w:b/>
                <w:color w:val="000000"/>
              </w:rPr>
            </w:pPr>
            <w:r w:rsidRPr="00880A30">
              <w:rPr>
                <w:b/>
                <w:color w:val="000000"/>
              </w:rPr>
              <w:t>01 uždavinio 02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40B9EC00" w14:textId="60FA7BF6" w:rsidR="00461492" w:rsidRPr="00461492" w:rsidRDefault="00E2029D" w:rsidP="00461492">
            <w:pPr>
              <w:jc w:val="both"/>
              <w:rPr>
                <w:color w:val="000000"/>
              </w:rPr>
            </w:pPr>
            <w:r w:rsidRPr="00E62A7F">
              <w:t>Kryptingas</w:t>
            </w:r>
            <w:r w:rsidR="00461492" w:rsidRPr="00E62A7F">
              <w:t xml:space="preserve"> </w:t>
            </w:r>
            <w:r w:rsidRPr="00E62A7F">
              <w:t xml:space="preserve">ir sistemingas vadovų ir </w:t>
            </w:r>
            <w:r w:rsidR="00E03BA5" w:rsidRPr="00E62A7F">
              <w:t xml:space="preserve">pedagogų kvalifikacijos </w:t>
            </w:r>
            <w:r w:rsidRPr="00E62A7F">
              <w:t>tobulinimas</w:t>
            </w:r>
          </w:p>
        </w:tc>
      </w:tr>
      <w:tr w:rsidR="00EE78B4" w:rsidRPr="00880A30" w14:paraId="2DFDA09A" w14:textId="77777777" w:rsidTr="00A93EAB">
        <w:trPr>
          <w:trHeight w:val="60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00162CDA" w14:textId="77777777" w:rsidR="00461492" w:rsidRPr="00880A30" w:rsidRDefault="00461492" w:rsidP="00461492">
            <w:pPr>
              <w:jc w:val="both"/>
              <w:rPr>
                <w:b/>
                <w:color w:val="000000"/>
              </w:rPr>
            </w:pPr>
            <w:r w:rsidRPr="00880A30">
              <w:rPr>
                <w:b/>
                <w:color w:val="000000"/>
              </w:rPr>
              <w:t>01 uždavinio 02 priemonės aprašymas</w:t>
            </w:r>
          </w:p>
        </w:tc>
        <w:tc>
          <w:tcPr>
            <w:tcW w:w="1701" w:type="dxa"/>
            <w:tcBorders>
              <w:top w:val="nil"/>
              <w:left w:val="nil"/>
              <w:bottom w:val="single" w:sz="4" w:space="0" w:color="auto"/>
              <w:right w:val="single" w:sz="4" w:space="0" w:color="auto"/>
            </w:tcBorders>
            <w:shd w:val="clear" w:color="auto" w:fill="auto"/>
            <w:noWrap/>
          </w:tcPr>
          <w:p w14:paraId="6DC34F6E"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78CB1D8E"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2339BC1C"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78F24AD2" w14:textId="77777777" w:rsidR="00461492" w:rsidRPr="00880A30" w:rsidRDefault="00461492" w:rsidP="00461492">
            <w:pPr>
              <w:jc w:val="both"/>
              <w:rPr>
                <w:b/>
                <w:color w:val="000000"/>
              </w:rPr>
            </w:pPr>
            <w:r w:rsidRPr="00880A30">
              <w:rPr>
                <w:b/>
                <w:color w:val="000000"/>
              </w:rPr>
              <w:t>2022</w:t>
            </w:r>
          </w:p>
          <w:p w14:paraId="022D5387"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1FEA11A0" w14:textId="77777777" w:rsidR="00461492" w:rsidRPr="00880A30" w:rsidRDefault="00461492" w:rsidP="00461492">
            <w:pPr>
              <w:jc w:val="both"/>
              <w:rPr>
                <w:b/>
                <w:color w:val="000000"/>
              </w:rPr>
            </w:pPr>
            <w:r w:rsidRPr="00880A30">
              <w:rPr>
                <w:b/>
                <w:color w:val="000000"/>
              </w:rPr>
              <w:t>2024</w:t>
            </w:r>
          </w:p>
          <w:p w14:paraId="71B2E7B6"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777037FC" w14:textId="77777777" w:rsidR="00461492" w:rsidRPr="00880A30" w:rsidRDefault="00461492" w:rsidP="00461492">
            <w:pPr>
              <w:jc w:val="both"/>
              <w:rPr>
                <w:b/>
                <w:color w:val="000000"/>
              </w:rPr>
            </w:pPr>
            <w:r w:rsidRPr="00880A30">
              <w:rPr>
                <w:b/>
                <w:color w:val="000000"/>
              </w:rPr>
              <w:t>2026</w:t>
            </w:r>
          </w:p>
          <w:p w14:paraId="2720BCF4" w14:textId="77777777" w:rsidR="00461492" w:rsidRPr="00880A30" w:rsidRDefault="00461492" w:rsidP="00461492">
            <w:pPr>
              <w:jc w:val="both"/>
              <w:rPr>
                <w:b/>
                <w:color w:val="000000"/>
              </w:rPr>
            </w:pPr>
            <w:r w:rsidRPr="00880A30">
              <w:rPr>
                <w:b/>
                <w:color w:val="000000"/>
              </w:rPr>
              <w:t>planas</w:t>
            </w:r>
          </w:p>
        </w:tc>
      </w:tr>
      <w:tr w:rsidR="00EE78B4" w:rsidRPr="00461492" w14:paraId="7241FC11" w14:textId="77777777" w:rsidTr="00A93EAB">
        <w:trPr>
          <w:trHeight w:val="982"/>
        </w:trPr>
        <w:tc>
          <w:tcPr>
            <w:tcW w:w="6379" w:type="dxa"/>
            <w:gridSpan w:val="2"/>
            <w:vMerge w:val="restart"/>
            <w:tcBorders>
              <w:top w:val="single" w:sz="4" w:space="0" w:color="auto"/>
              <w:left w:val="single" w:sz="4" w:space="0" w:color="auto"/>
              <w:right w:val="single" w:sz="4" w:space="0" w:color="auto"/>
            </w:tcBorders>
            <w:shd w:val="clear" w:color="auto" w:fill="auto"/>
          </w:tcPr>
          <w:p w14:paraId="7607041E" w14:textId="0225374F" w:rsidR="0020733E" w:rsidRPr="00461492" w:rsidRDefault="0020733E" w:rsidP="00013FAC">
            <w:pPr>
              <w:jc w:val="both"/>
              <w:rPr>
                <w:color w:val="000000"/>
              </w:rPr>
            </w:pPr>
            <w:r w:rsidRPr="00461492">
              <w:rPr>
                <w:color w:val="000000"/>
              </w:rPr>
              <w:lastRenderedPageBreak/>
              <w:t>V</w:t>
            </w:r>
            <w:r>
              <w:rPr>
                <w:color w:val="000000"/>
              </w:rPr>
              <w:t xml:space="preserve">adovų, mokytojų lyderystės gebėjimai bus stiprinami kvalifikacijos tobulinimo mokymuose, kurie tikslingai, pagal mokyklos pasirengtą mokytojų bei pagalbos mokytojui specialistų kvalifikacijos tobulinimo programą leis pasirengti </w:t>
            </w:r>
            <w:r w:rsidRPr="00461492">
              <w:rPr>
                <w:color w:val="000000"/>
              </w:rPr>
              <w:t xml:space="preserve">sėkmingam </w:t>
            </w:r>
            <w:r w:rsidRPr="005041DC">
              <w:rPr>
                <w:color w:val="000000"/>
              </w:rPr>
              <w:t xml:space="preserve">atnaujinto </w:t>
            </w:r>
            <w:r>
              <w:rPr>
                <w:color w:val="000000"/>
              </w:rPr>
              <w:t xml:space="preserve">ugdymo </w:t>
            </w:r>
            <w:r w:rsidRPr="005041DC">
              <w:rPr>
                <w:color w:val="000000"/>
              </w:rPr>
              <w:t xml:space="preserve">turinio </w:t>
            </w:r>
            <w:r w:rsidRPr="00461492">
              <w:rPr>
                <w:color w:val="000000"/>
              </w:rPr>
              <w:t>diegimui.</w:t>
            </w:r>
          </w:p>
          <w:p w14:paraId="0635DA61" w14:textId="2EB6D403" w:rsidR="0020733E" w:rsidRPr="00461492" w:rsidRDefault="0020733E" w:rsidP="00013FAC">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B0768DE" w14:textId="77777777" w:rsidR="0020733E" w:rsidRPr="00461492" w:rsidRDefault="0020733E" w:rsidP="00461492">
            <w:pPr>
              <w:jc w:val="both"/>
              <w:rPr>
                <w:color w:val="000000"/>
              </w:rPr>
            </w:pPr>
            <w:r w:rsidRPr="00461492">
              <w:rPr>
                <w:color w:val="000000"/>
              </w:rPr>
              <w:t>P-01-01-02-01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EFE3D" w14:textId="59A70BE5" w:rsidR="0020733E" w:rsidRPr="00461492" w:rsidRDefault="0020733E" w:rsidP="00461492">
            <w:pPr>
              <w:jc w:val="both"/>
              <w:rPr>
                <w:color w:val="000000"/>
              </w:rPr>
            </w:pPr>
            <w:r>
              <w:rPr>
                <w:color w:val="000000"/>
              </w:rPr>
              <w:t xml:space="preserve">Dalyvavimas ilgalaikėse kvalifikacijos tobulinimo </w:t>
            </w:r>
            <w:r w:rsidRPr="00461492">
              <w:rPr>
                <w:color w:val="000000"/>
              </w:rPr>
              <w:t xml:space="preserve"> </w:t>
            </w:r>
            <w:r>
              <w:rPr>
                <w:color w:val="000000"/>
              </w:rPr>
              <w:t>programose</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F7C5216" w14:textId="16F82852" w:rsidR="0020733E" w:rsidRPr="00461492" w:rsidRDefault="0020733E" w:rsidP="00461492">
            <w:pPr>
              <w:jc w:val="both"/>
              <w:rPr>
                <w:color w:val="000000"/>
              </w:rPr>
            </w:pPr>
            <w:r>
              <w:rPr>
                <w:color w:val="000000"/>
              </w:rPr>
              <w:t xml:space="preserve"> Skaičius </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3F65ED5C" w14:textId="77777777" w:rsidR="0020733E" w:rsidRPr="00461492" w:rsidRDefault="0020733E" w:rsidP="00461492">
            <w:pPr>
              <w:jc w:val="both"/>
              <w:rPr>
                <w:color w:val="000000"/>
              </w:rPr>
            </w:pPr>
            <w:r w:rsidRPr="00461492">
              <w:rPr>
                <w:color w:val="000000"/>
              </w:rPr>
              <w:t> 3</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44FB452" w14:textId="77777777" w:rsidR="0020733E" w:rsidRPr="00461492" w:rsidRDefault="0020733E" w:rsidP="00461492">
            <w:pPr>
              <w:jc w:val="both"/>
              <w:rPr>
                <w:color w:val="000000"/>
              </w:rPr>
            </w:pPr>
            <w:r w:rsidRPr="00461492">
              <w:rPr>
                <w:color w:val="000000"/>
              </w:rPr>
              <w:t> 3</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0C575B8" w14:textId="698E2A2A" w:rsidR="0020733E" w:rsidRPr="00461492" w:rsidRDefault="0020733E" w:rsidP="00461492">
            <w:pPr>
              <w:jc w:val="both"/>
              <w:rPr>
                <w:color w:val="000000"/>
              </w:rPr>
            </w:pPr>
            <w:r w:rsidRPr="00461492">
              <w:rPr>
                <w:color w:val="000000"/>
              </w:rPr>
              <w:t> </w:t>
            </w:r>
            <w:r>
              <w:rPr>
                <w:color w:val="000000"/>
              </w:rPr>
              <w:t>3</w:t>
            </w:r>
          </w:p>
        </w:tc>
      </w:tr>
      <w:tr w:rsidR="00EE78B4" w:rsidRPr="00461492" w14:paraId="78B9C0F9" w14:textId="77777777" w:rsidTr="00A93EAB">
        <w:trPr>
          <w:trHeight w:val="832"/>
        </w:trPr>
        <w:tc>
          <w:tcPr>
            <w:tcW w:w="6379" w:type="dxa"/>
            <w:gridSpan w:val="2"/>
            <w:vMerge/>
            <w:tcBorders>
              <w:left w:val="single" w:sz="4" w:space="0" w:color="auto"/>
              <w:right w:val="single" w:sz="4" w:space="0" w:color="auto"/>
            </w:tcBorders>
            <w:shd w:val="clear" w:color="auto" w:fill="auto"/>
          </w:tcPr>
          <w:p w14:paraId="68700B6A" w14:textId="77777777" w:rsidR="0020733E" w:rsidRPr="00461492" w:rsidRDefault="0020733E" w:rsidP="0046149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2D72C96F" w14:textId="24AA29ED" w:rsidR="0020733E" w:rsidRPr="00461492" w:rsidRDefault="0020733E" w:rsidP="00461492">
            <w:pPr>
              <w:jc w:val="both"/>
              <w:rPr>
                <w:color w:val="000000"/>
              </w:rPr>
            </w:pPr>
            <w:r w:rsidRPr="00461492">
              <w:rPr>
                <w:color w:val="000000"/>
              </w:rPr>
              <w:t>P-01-01-02-0</w:t>
            </w:r>
            <w:r>
              <w:rPr>
                <w:color w:val="000000"/>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A67EB1" w14:textId="77777777" w:rsidR="0020733E" w:rsidRPr="00461492" w:rsidRDefault="0020733E" w:rsidP="00461492">
            <w:pPr>
              <w:jc w:val="both"/>
              <w:rPr>
                <w:color w:val="000000"/>
              </w:rPr>
            </w:pPr>
            <w:r w:rsidRPr="00461492">
              <w:rPr>
                <w:color w:val="000000"/>
              </w:rPr>
              <w:t>Mokytojų, dalyvavusių mokymuose, skaičius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9571E33" w14:textId="3D733882" w:rsidR="0020733E" w:rsidRPr="00461492" w:rsidRDefault="0020733E" w:rsidP="00461492">
            <w:pPr>
              <w:jc w:val="both"/>
              <w:rPr>
                <w:color w:val="000000"/>
              </w:rPr>
            </w:pPr>
            <w:r w:rsidRPr="00E62A7F">
              <w:t xml:space="preserve">Skaičius  </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5E2E5275" w14:textId="77777777" w:rsidR="0020733E" w:rsidRPr="00461492" w:rsidRDefault="0020733E" w:rsidP="00461492">
            <w:pPr>
              <w:jc w:val="both"/>
              <w:rPr>
                <w:color w:val="000000"/>
              </w:rPr>
            </w:pPr>
            <w:r w:rsidRPr="00461492">
              <w:rPr>
                <w:color w:val="000000"/>
              </w:rPr>
              <w:t>21</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21E3ABB" w14:textId="77777777" w:rsidR="0020733E" w:rsidRPr="00461492" w:rsidRDefault="0020733E" w:rsidP="00461492">
            <w:pPr>
              <w:jc w:val="both"/>
              <w:rPr>
                <w:color w:val="000000"/>
              </w:rPr>
            </w:pPr>
            <w:r w:rsidRPr="00461492">
              <w:rPr>
                <w:color w:val="000000"/>
              </w:rPr>
              <w:t>23</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CBFE4CF" w14:textId="77777777" w:rsidR="0020733E" w:rsidRPr="00461492" w:rsidRDefault="0020733E" w:rsidP="00461492">
            <w:pPr>
              <w:jc w:val="both"/>
              <w:rPr>
                <w:color w:val="000000"/>
              </w:rPr>
            </w:pPr>
            <w:r w:rsidRPr="00461492">
              <w:rPr>
                <w:color w:val="000000"/>
              </w:rPr>
              <w:t>23</w:t>
            </w:r>
          </w:p>
        </w:tc>
      </w:tr>
      <w:tr w:rsidR="00EE78B4" w:rsidRPr="00461492" w14:paraId="418154EE" w14:textId="77777777" w:rsidTr="00A93EAB">
        <w:trPr>
          <w:trHeight w:val="492"/>
        </w:trPr>
        <w:tc>
          <w:tcPr>
            <w:tcW w:w="6379" w:type="dxa"/>
            <w:gridSpan w:val="2"/>
            <w:vMerge/>
            <w:tcBorders>
              <w:left w:val="single" w:sz="4" w:space="0" w:color="auto"/>
              <w:bottom w:val="single" w:sz="4" w:space="0" w:color="auto"/>
              <w:right w:val="single" w:sz="4" w:space="0" w:color="auto"/>
            </w:tcBorders>
            <w:shd w:val="clear" w:color="auto" w:fill="auto"/>
          </w:tcPr>
          <w:p w14:paraId="73AE14AC" w14:textId="77777777" w:rsidR="0020733E" w:rsidRPr="00461492" w:rsidRDefault="0020733E" w:rsidP="0046149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785C001E" w14:textId="0E42FD0B" w:rsidR="0020733E" w:rsidRPr="00461492" w:rsidRDefault="0020733E" w:rsidP="00461492">
            <w:pPr>
              <w:jc w:val="both"/>
              <w:rPr>
                <w:color w:val="000000"/>
              </w:rPr>
            </w:pPr>
            <w:r>
              <w:rPr>
                <w:color w:val="000000"/>
              </w:rPr>
              <w:t>P-01-01-02-03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7D85FE" w14:textId="2D67EA5F" w:rsidR="0020733E" w:rsidRPr="00461492" w:rsidRDefault="0020733E" w:rsidP="00461492">
            <w:pPr>
              <w:jc w:val="both"/>
              <w:rPr>
                <w:color w:val="000000"/>
              </w:rPr>
            </w:pPr>
            <w:r>
              <w:rPr>
                <w:color w:val="000000"/>
              </w:rPr>
              <w:t>Parengta</w:t>
            </w:r>
            <w:r w:rsidRPr="0020733E">
              <w:rPr>
                <w:color w:val="000000"/>
              </w:rPr>
              <w:t xml:space="preserve"> mokytojų bei pagalbos mokytojui specialistų kvalifikacijos tobulinimo program</w:t>
            </w:r>
            <w:r>
              <w:rPr>
                <w:color w:val="00000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68A4E4B" w14:textId="6AFDDF9D" w:rsidR="0020733E" w:rsidRPr="00E62A7F" w:rsidRDefault="0020733E" w:rsidP="00461492">
            <w:pPr>
              <w:jc w:val="both"/>
            </w:pPr>
            <w:r w:rsidRPr="0020733E">
              <w:t xml:space="preserve">Skaičius  </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32EA782D" w14:textId="28788059" w:rsidR="0020733E" w:rsidRPr="00461492" w:rsidRDefault="0020733E" w:rsidP="00461492">
            <w:pPr>
              <w:jc w:val="both"/>
              <w:rPr>
                <w:color w:val="000000"/>
              </w:rPr>
            </w:pPr>
            <w:r>
              <w:rPr>
                <w:color w:val="000000"/>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8112399" w14:textId="7ED51331" w:rsidR="0020733E" w:rsidRPr="00461492" w:rsidRDefault="0020733E" w:rsidP="00461492">
            <w:pPr>
              <w:jc w:val="both"/>
              <w:rPr>
                <w:color w:val="000000"/>
              </w:rPr>
            </w:pPr>
            <w:r>
              <w:rPr>
                <w:color w:val="000000"/>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48F88D5" w14:textId="4F4E46B8" w:rsidR="0020733E" w:rsidRPr="00461492" w:rsidRDefault="0020733E" w:rsidP="00461492">
            <w:pPr>
              <w:jc w:val="both"/>
              <w:rPr>
                <w:color w:val="000000"/>
              </w:rPr>
            </w:pPr>
            <w:r>
              <w:rPr>
                <w:color w:val="000000"/>
              </w:rPr>
              <w:t>1</w:t>
            </w:r>
          </w:p>
        </w:tc>
      </w:tr>
      <w:tr w:rsidR="00DD16FA" w:rsidRPr="00880A30" w14:paraId="345DD083" w14:textId="77777777" w:rsidTr="00AF3BF0">
        <w:trPr>
          <w:trHeight w:val="29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92D0041" w14:textId="77777777" w:rsidR="00461492" w:rsidRPr="00880A30" w:rsidRDefault="00461492" w:rsidP="00461492">
            <w:pPr>
              <w:jc w:val="both"/>
              <w:rPr>
                <w:b/>
                <w:color w:val="000000"/>
              </w:rPr>
            </w:pPr>
            <w:r w:rsidRPr="00880A30">
              <w:rPr>
                <w:b/>
                <w:color w:val="000000"/>
              </w:rPr>
              <w:t>01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E6F7164" w14:textId="77777777" w:rsidR="00461492" w:rsidRPr="00880A30" w:rsidRDefault="00461492" w:rsidP="00461492">
            <w:pPr>
              <w:jc w:val="both"/>
              <w:rPr>
                <w:b/>
                <w:color w:val="000000"/>
              </w:rPr>
            </w:pPr>
            <w:r w:rsidRPr="00880A30">
              <w:rPr>
                <w:b/>
                <w:color w:val="000000"/>
              </w:rPr>
              <w:t xml:space="preserve">03 </w:t>
            </w:r>
          </w:p>
        </w:tc>
      </w:tr>
      <w:tr w:rsidR="00DD16FA" w:rsidRPr="00461492" w14:paraId="40B340F4" w14:textId="77777777" w:rsidTr="00AF3BF0">
        <w:trPr>
          <w:trHeight w:val="357"/>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E14FA80" w14:textId="77777777" w:rsidR="00461492" w:rsidRPr="00880A30" w:rsidRDefault="00461492" w:rsidP="00461492">
            <w:pPr>
              <w:jc w:val="both"/>
              <w:rPr>
                <w:b/>
                <w:color w:val="000000"/>
              </w:rPr>
            </w:pPr>
            <w:r w:rsidRPr="00880A30">
              <w:rPr>
                <w:b/>
                <w:color w:val="000000"/>
              </w:rPr>
              <w:t>01 uždavinio 03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55DAA9DC" w14:textId="6D4EF833" w:rsidR="00461492" w:rsidRPr="00461492" w:rsidRDefault="006C3645" w:rsidP="00461492">
            <w:pPr>
              <w:jc w:val="both"/>
              <w:rPr>
                <w:color w:val="000000"/>
              </w:rPr>
            </w:pPr>
            <w:r>
              <w:rPr>
                <w:color w:val="000000"/>
              </w:rPr>
              <w:t>Mokyt</w:t>
            </w:r>
            <w:r w:rsidR="00602EFF">
              <w:rPr>
                <w:color w:val="000000"/>
              </w:rPr>
              <w:t>ojų metodinis bendradarbiavimas</w:t>
            </w:r>
            <w:r w:rsidR="00461492" w:rsidRPr="00461492">
              <w:rPr>
                <w:color w:val="000000"/>
              </w:rPr>
              <w:t xml:space="preserve">, </w:t>
            </w:r>
            <w:r w:rsidR="00461492" w:rsidRPr="00E62A7F">
              <w:t xml:space="preserve">siekiant geresnių </w:t>
            </w:r>
            <w:r w:rsidR="00602EFF">
              <w:t xml:space="preserve">mokinių </w:t>
            </w:r>
            <w:r w:rsidR="00461492" w:rsidRPr="00E62A7F">
              <w:t>mokymosi rezultatų</w:t>
            </w:r>
          </w:p>
        </w:tc>
      </w:tr>
      <w:tr w:rsidR="00EE78B4" w:rsidRPr="00880A30" w14:paraId="7C9A8371" w14:textId="77777777" w:rsidTr="00A93EAB">
        <w:trPr>
          <w:trHeight w:val="60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7CF96ED" w14:textId="77777777" w:rsidR="00461492" w:rsidRPr="00880A30" w:rsidRDefault="00461492" w:rsidP="00461492">
            <w:pPr>
              <w:jc w:val="both"/>
              <w:rPr>
                <w:b/>
                <w:color w:val="000000"/>
              </w:rPr>
            </w:pPr>
            <w:r w:rsidRPr="00880A30">
              <w:rPr>
                <w:b/>
                <w:color w:val="000000"/>
              </w:rPr>
              <w:t>01 uždavinio 03 priemonės aprašymas</w:t>
            </w:r>
          </w:p>
        </w:tc>
        <w:tc>
          <w:tcPr>
            <w:tcW w:w="1701" w:type="dxa"/>
            <w:tcBorders>
              <w:top w:val="nil"/>
              <w:left w:val="nil"/>
              <w:bottom w:val="single" w:sz="4" w:space="0" w:color="auto"/>
              <w:right w:val="single" w:sz="4" w:space="0" w:color="auto"/>
            </w:tcBorders>
            <w:shd w:val="clear" w:color="auto" w:fill="auto"/>
            <w:noWrap/>
          </w:tcPr>
          <w:p w14:paraId="31DDC41C"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23B940FD"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14FEE315"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115A66D0" w14:textId="77777777" w:rsidR="00461492" w:rsidRPr="00880A30" w:rsidRDefault="00461492" w:rsidP="00461492">
            <w:pPr>
              <w:jc w:val="both"/>
              <w:rPr>
                <w:b/>
                <w:color w:val="000000"/>
              </w:rPr>
            </w:pPr>
            <w:r w:rsidRPr="00880A30">
              <w:rPr>
                <w:b/>
                <w:color w:val="000000"/>
              </w:rPr>
              <w:t>2022</w:t>
            </w:r>
          </w:p>
          <w:p w14:paraId="5426E64B"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735DB5F1" w14:textId="77777777" w:rsidR="00461492" w:rsidRPr="00880A30" w:rsidRDefault="00461492" w:rsidP="00461492">
            <w:pPr>
              <w:jc w:val="both"/>
              <w:rPr>
                <w:b/>
                <w:color w:val="000000"/>
              </w:rPr>
            </w:pPr>
            <w:r w:rsidRPr="00880A30">
              <w:rPr>
                <w:b/>
                <w:color w:val="000000"/>
              </w:rPr>
              <w:t>2024</w:t>
            </w:r>
          </w:p>
          <w:p w14:paraId="6D19D190"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12897AA0" w14:textId="77777777" w:rsidR="00461492" w:rsidRPr="00880A30" w:rsidRDefault="00461492" w:rsidP="00461492">
            <w:pPr>
              <w:jc w:val="both"/>
              <w:rPr>
                <w:b/>
                <w:color w:val="000000"/>
              </w:rPr>
            </w:pPr>
            <w:r w:rsidRPr="00880A30">
              <w:rPr>
                <w:b/>
                <w:color w:val="000000"/>
              </w:rPr>
              <w:t>2026</w:t>
            </w:r>
          </w:p>
          <w:p w14:paraId="3F320299" w14:textId="77777777" w:rsidR="00461492" w:rsidRPr="00880A30" w:rsidRDefault="00461492" w:rsidP="00461492">
            <w:pPr>
              <w:jc w:val="both"/>
              <w:rPr>
                <w:b/>
                <w:color w:val="000000"/>
              </w:rPr>
            </w:pPr>
            <w:r w:rsidRPr="00880A30">
              <w:rPr>
                <w:b/>
                <w:color w:val="000000"/>
              </w:rPr>
              <w:t>planas</w:t>
            </w:r>
          </w:p>
        </w:tc>
      </w:tr>
      <w:tr w:rsidR="00EE78B4" w:rsidRPr="00461492" w14:paraId="67C60CF7" w14:textId="77777777" w:rsidTr="00A93EAB">
        <w:trPr>
          <w:trHeight w:val="977"/>
        </w:trPr>
        <w:tc>
          <w:tcPr>
            <w:tcW w:w="6379" w:type="dxa"/>
            <w:gridSpan w:val="2"/>
            <w:vMerge w:val="restart"/>
            <w:tcBorders>
              <w:top w:val="single" w:sz="4" w:space="0" w:color="auto"/>
              <w:left w:val="single" w:sz="4" w:space="0" w:color="auto"/>
              <w:right w:val="single" w:sz="4" w:space="0" w:color="000000"/>
            </w:tcBorders>
            <w:shd w:val="clear" w:color="auto" w:fill="auto"/>
          </w:tcPr>
          <w:p w14:paraId="72A693F9" w14:textId="1B75B98E" w:rsidR="000210C9" w:rsidRDefault="000210C9" w:rsidP="0020733E">
            <w:pPr>
              <w:jc w:val="both"/>
            </w:pPr>
            <w:r w:rsidRPr="000210C9">
              <w:t>Mokytojų pasidalijimas sėkmės istorijomis leis kryptingai ir sistemingai kaupti profesinį kapitalą.</w:t>
            </w:r>
          </w:p>
          <w:p w14:paraId="0F61780F" w14:textId="0E5C2F9E" w:rsidR="006C3645" w:rsidRPr="00772BB9" w:rsidRDefault="0020733E" w:rsidP="0020733E">
            <w:pPr>
              <w:jc w:val="both"/>
            </w:pPr>
            <w:r>
              <w:t xml:space="preserve">Metodinė taryba koordinuoja metodinių grupių veiklą, ugdymo turinio planavimą, skatina kolegišką sprendimų priėmimą. </w:t>
            </w:r>
            <w:r w:rsidR="00602EFF">
              <w:t xml:space="preserve">Bendradarbiaudami mokytojai dalinasi gerąja praktika </w:t>
            </w:r>
            <w:r w:rsidR="006C3645">
              <w:t xml:space="preserve">tarpusavyje </w:t>
            </w:r>
            <w:r>
              <w:t>ir</w:t>
            </w:r>
            <w:r w:rsidR="006C3645" w:rsidRPr="00461492">
              <w:t xml:space="preserve"> k</w:t>
            </w:r>
            <w:r w:rsidR="006C3645">
              <w:t xml:space="preserve">itų mokyklų bendruomenėmis. </w:t>
            </w:r>
          </w:p>
        </w:tc>
        <w:tc>
          <w:tcPr>
            <w:tcW w:w="1701" w:type="dxa"/>
            <w:tcBorders>
              <w:top w:val="nil"/>
              <w:left w:val="nil"/>
              <w:bottom w:val="single" w:sz="4" w:space="0" w:color="auto"/>
              <w:right w:val="single" w:sz="4" w:space="0" w:color="auto"/>
            </w:tcBorders>
            <w:shd w:val="clear" w:color="auto" w:fill="auto"/>
            <w:noWrap/>
          </w:tcPr>
          <w:p w14:paraId="29478CBA" w14:textId="77777777" w:rsidR="006C3645" w:rsidRPr="00461492" w:rsidRDefault="006C3645" w:rsidP="00461492">
            <w:pPr>
              <w:jc w:val="both"/>
              <w:rPr>
                <w:color w:val="000000"/>
              </w:rPr>
            </w:pPr>
            <w:r w:rsidRPr="00461492">
              <w:rPr>
                <w:color w:val="000000"/>
              </w:rPr>
              <w:t>P-01-01-03-01</w:t>
            </w:r>
          </w:p>
        </w:tc>
        <w:tc>
          <w:tcPr>
            <w:tcW w:w="2410" w:type="dxa"/>
            <w:tcBorders>
              <w:top w:val="nil"/>
              <w:left w:val="nil"/>
              <w:bottom w:val="single" w:sz="4" w:space="0" w:color="auto"/>
              <w:right w:val="single" w:sz="4" w:space="0" w:color="auto"/>
            </w:tcBorders>
            <w:shd w:val="clear" w:color="auto" w:fill="auto"/>
          </w:tcPr>
          <w:p w14:paraId="38EE74AB" w14:textId="34BAF351" w:rsidR="006C3645" w:rsidRPr="00E62A7F" w:rsidRDefault="006C3645" w:rsidP="00461492">
            <w:pPr>
              <w:jc w:val="both"/>
            </w:pPr>
            <w:r w:rsidRPr="00E62A7F">
              <w:t>Progimnazijos metodinių renginių (kūrybinių dirbtuvių) organizavimas</w:t>
            </w:r>
          </w:p>
        </w:tc>
        <w:tc>
          <w:tcPr>
            <w:tcW w:w="1275" w:type="dxa"/>
            <w:tcBorders>
              <w:top w:val="nil"/>
              <w:left w:val="nil"/>
              <w:bottom w:val="single" w:sz="4" w:space="0" w:color="auto"/>
              <w:right w:val="single" w:sz="4" w:space="0" w:color="auto"/>
            </w:tcBorders>
            <w:shd w:val="clear" w:color="auto" w:fill="auto"/>
            <w:noWrap/>
          </w:tcPr>
          <w:p w14:paraId="2EFE8755" w14:textId="4A8C00CE" w:rsidR="006C3645" w:rsidRPr="00461492" w:rsidRDefault="006C3645" w:rsidP="00461492">
            <w:pPr>
              <w:jc w:val="both"/>
              <w:rPr>
                <w:color w:val="000000"/>
              </w:rPr>
            </w:pPr>
            <w:r>
              <w:rPr>
                <w:color w:val="000000"/>
              </w:rPr>
              <w:t xml:space="preserve">Skaičius </w:t>
            </w:r>
          </w:p>
        </w:tc>
        <w:tc>
          <w:tcPr>
            <w:tcW w:w="926" w:type="dxa"/>
            <w:tcBorders>
              <w:top w:val="nil"/>
              <w:left w:val="nil"/>
              <w:bottom w:val="single" w:sz="4" w:space="0" w:color="auto"/>
              <w:right w:val="single" w:sz="4" w:space="0" w:color="auto"/>
            </w:tcBorders>
            <w:shd w:val="clear" w:color="auto" w:fill="auto"/>
            <w:noWrap/>
          </w:tcPr>
          <w:p w14:paraId="759A9F18" w14:textId="14CAF4E9" w:rsidR="006C3645" w:rsidRPr="00461492" w:rsidRDefault="006C3645" w:rsidP="00461492">
            <w:pPr>
              <w:jc w:val="both"/>
              <w:rPr>
                <w:color w:val="000000"/>
              </w:rPr>
            </w:pPr>
            <w:r>
              <w:rPr>
                <w:color w:val="000000"/>
              </w:rPr>
              <w:t>2</w:t>
            </w:r>
          </w:p>
        </w:tc>
        <w:tc>
          <w:tcPr>
            <w:tcW w:w="884" w:type="dxa"/>
            <w:tcBorders>
              <w:top w:val="nil"/>
              <w:left w:val="nil"/>
              <w:bottom w:val="single" w:sz="4" w:space="0" w:color="auto"/>
              <w:right w:val="single" w:sz="4" w:space="0" w:color="auto"/>
            </w:tcBorders>
            <w:shd w:val="clear" w:color="auto" w:fill="auto"/>
            <w:noWrap/>
          </w:tcPr>
          <w:p w14:paraId="47D6460B" w14:textId="36CBED08" w:rsidR="006C3645" w:rsidRPr="00461492" w:rsidRDefault="00BC7130" w:rsidP="00461492">
            <w:pPr>
              <w:jc w:val="both"/>
              <w:rPr>
                <w:color w:val="000000"/>
              </w:rPr>
            </w:pPr>
            <w:r>
              <w:rPr>
                <w:color w:val="000000"/>
              </w:rPr>
              <w:t>4</w:t>
            </w:r>
          </w:p>
        </w:tc>
        <w:tc>
          <w:tcPr>
            <w:tcW w:w="884" w:type="dxa"/>
            <w:tcBorders>
              <w:top w:val="nil"/>
              <w:left w:val="nil"/>
              <w:bottom w:val="single" w:sz="4" w:space="0" w:color="auto"/>
              <w:right w:val="single" w:sz="4" w:space="0" w:color="auto"/>
            </w:tcBorders>
            <w:shd w:val="clear" w:color="auto" w:fill="auto"/>
            <w:noWrap/>
          </w:tcPr>
          <w:p w14:paraId="0249E440" w14:textId="6BB1C71A" w:rsidR="006C3645" w:rsidRPr="00461492" w:rsidRDefault="00BC7130" w:rsidP="00461492">
            <w:pPr>
              <w:jc w:val="both"/>
              <w:rPr>
                <w:color w:val="000000"/>
              </w:rPr>
            </w:pPr>
            <w:r w:rsidRPr="00BC7130">
              <w:t>4</w:t>
            </w:r>
          </w:p>
        </w:tc>
      </w:tr>
      <w:tr w:rsidR="00EE78B4" w:rsidRPr="00461492" w14:paraId="5F1FFF14" w14:textId="77777777" w:rsidTr="00A93EAB">
        <w:trPr>
          <w:trHeight w:val="789"/>
        </w:trPr>
        <w:tc>
          <w:tcPr>
            <w:tcW w:w="6379" w:type="dxa"/>
            <w:gridSpan w:val="2"/>
            <w:vMerge/>
            <w:tcBorders>
              <w:left w:val="single" w:sz="4" w:space="0" w:color="auto"/>
              <w:bottom w:val="single" w:sz="4" w:space="0" w:color="auto"/>
              <w:right w:val="single" w:sz="4" w:space="0" w:color="000000"/>
            </w:tcBorders>
            <w:shd w:val="clear" w:color="auto" w:fill="auto"/>
          </w:tcPr>
          <w:p w14:paraId="324F7CB5" w14:textId="77777777" w:rsidR="006C3645" w:rsidRPr="00461492" w:rsidRDefault="006C3645" w:rsidP="00461492">
            <w:pPr>
              <w:jc w:val="both"/>
            </w:pPr>
          </w:p>
        </w:tc>
        <w:tc>
          <w:tcPr>
            <w:tcW w:w="1701" w:type="dxa"/>
            <w:tcBorders>
              <w:top w:val="single" w:sz="4" w:space="0" w:color="auto"/>
              <w:left w:val="nil"/>
              <w:bottom w:val="single" w:sz="4" w:space="0" w:color="auto"/>
              <w:right w:val="single" w:sz="4" w:space="0" w:color="auto"/>
            </w:tcBorders>
            <w:shd w:val="clear" w:color="auto" w:fill="auto"/>
            <w:noWrap/>
          </w:tcPr>
          <w:p w14:paraId="2E700AFD" w14:textId="7571F319" w:rsidR="006C3645" w:rsidRPr="00461492" w:rsidRDefault="006C3645" w:rsidP="00461492">
            <w:pPr>
              <w:jc w:val="both"/>
              <w:rPr>
                <w:color w:val="000000"/>
              </w:rPr>
            </w:pPr>
            <w:r>
              <w:rPr>
                <w:color w:val="000000"/>
              </w:rPr>
              <w:t>P-01-01-03-02</w:t>
            </w:r>
          </w:p>
        </w:tc>
        <w:tc>
          <w:tcPr>
            <w:tcW w:w="2410" w:type="dxa"/>
            <w:tcBorders>
              <w:top w:val="single" w:sz="4" w:space="0" w:color="auto"/>
              <w:left w:val="nil"/>
              <w:bottom w:val="single" w:sz="4" w:space="0" w:color="auto"/>
              <w:right w:val="single" w:sz="4" w:space="0" w:color="auto"/>
            </w:tcBorders>
            <w:shd w:val="clear" w:color="auto" w:fill="auto"/>
          </w:tcPr>
          <w:p w14:paraId="1B626095" w14:textId="0AFB9B5A" w:rsidR="006C3645" w:rsidRPr="00461492" w:rsidRDefault="006C3645" w:rsidP="00461492">
            <w:pPr>
              <w:jc w:val="both"/>
              <w:rPr>
                <w:color w:val="000000"/>
              </w:rPr>
            </w:pPr>
            <w:r>
              <w:rPr>
                <w:color w:val="000000"/>
              </w:rPr>
              <w:t xml:space="preserve">Kolegų stebėtos pamokos, teikiant grįžtamąjį ryšį </w:t>
            </w:r>
          </w:p>
        </w:tc>
        <w:tc>
          <w:tcPr>
            <w:tcW w:w="1275" w:type="dxa"/>
            <w:tcBorders>
              <w:top w:val="single" w:sz="4" w:space="0" w:color="auto"/>
              <w:left w:val="nil"/>
              <w:bottom w:val="single" w:sz="4" w:space="0" w:color="auto"/>
              <w:right w:val="single" w:sz="4" w:space="0" w:color="auto"/>
            </w:tcBorders>
            <w:shd w:val="clear" w:color="auto" w:fill="auto"/>
            <w:noWrap/>
          </w:tcPr>
          <w:p w14:paraId="281FF159" w14:textId="59D93F06" w:rsidR="006C3645" w:rsidRPr="00461492" w:rsidRDefault="006C3645" w:rsidP="00461492">
            <w:pPr>
              <w:jc w:val="both"/>
              <w:rPr>
                <w:color w:val="000000"/>
              </w:rPr>
            </w:pPr>
            <w:r>
              <w:rPr>
                <w:color w:val="000000"/>
              </w:rPr>
              <w:t>Skaičius</w:t>
            </w:r>
          </w:p>
        </w:tc>
        <w:tc>
          <w:tcPr>
            <w:tcW w:w="926" w:type="dxa"/>
            <w:tcBorders>
              <w:top w:val="single" w:sz="4" w:space="0" w:color="auto"/>
              <w:left w:val="nil"/>
              <w:bottom w:val="single" w:sz="4" w:space="0" w:color="auto"/>
              <w:right w:val="single" w:sz="4" w:space="0" w:color="auto"/>
            </w:tcBorders>
            <w:shd w:val="clear" w:color="auto" w:fill="auto"/>
            <w:noWrap/>
          </w:tcPr>
          <w:p w14:paraId="6C7AA62A" w14:textId="350CF893" w:rsidR="006C3645" w:rsidRPr="00461492" w:rsidRDefault="00BC7130" w:rsidP="00461492">
            <w:pPr>
              <w:jc w:val="both"/>
              <w:rPr>
                <w:color w:val="000000"/>
              </w:rPr>
            </w:pPr>
            <w:r>
              <w:rPr>
                <w:color w:val="000000"/>
              </w:rPr>
              <w:t>20</w:t>
            </w:r>
          </w:p>
        </w:tc>
        <w:tc>
          <w:tcPr>
            <w:tcW w:w="884" w:type="dxa"/>
            <w:tcBorders>
              <w:top w:val="single" w:sz="4" w:space="0" w:color="auto"/>
              <w:left w:val="nil"/>
              <w:bottom w:val="single" w:sz="4" w:space="0" w:color="auto"/>
              <w:right w:val="single" w:sz="4" w:space="0" w:color="auto"/>
            </w:tcBorders>
            <w:shd w:val="clear" w:color="auto" w:fill="auto"/>
            <w:noWrap/>
          </w:tcPr>
          <w:p w14:paraId="38459A5C" w14:textId="63FECD42" w:rsidR="006C3645" w:rsidRPr="00461492" w:rsidRDefault="00BC7130" w:rsidP="00461492">
            <w:pPr>
              <w:jc w:val="both"/>
              <w:rPr>
                <w:color w:val="000000"/>
              </w:rPr>
            </w:pPr>
            <w:r>
              <w:rPr>
                <w:color w:val="000000"/>
              </w:rPr>
              <w:t>50</w:t>
            </w:r>
          </w:p>
        </w:tc>
        <w:tc>
          <w:tcPr>
            <w:tcW w:w="884" w:type="dxa"/>
            <w:tcBorders>
              <w:top w:val="single" w:sz="4" w:space="0" w:color="auto"/>
              <w:left w:val="nil"/>
              <w:bottom w:val="single" w:sz="4" w:space="0" w:color="auto"/>
              <w:right w:val="single" w:sz="4" w:space="0" w:color="auto"/>
            </w:tcBorders>
            <w:shd w:val="clear" w:color="auto" w:fill="auto"/>
            <w:noWrap/>
          </w:tcPr>
          <w:p w14:paraId="613F940F" w14:textId="679C8DCF" w:rsidR="006C3645" w:rsidRPr="00514EE0" w:rsidRDefault="00BC7130" w:rsidP="00461492">
            <w:pPr>
              <w:jc w:val="both"/>
              <w:rPr>
                <w:color w:val="5B9BD5" w:themeColor="accent1"/>
              </w:rPr>
            </w:pPr>
            <w:r w:rsidRPr="00BC7130">
              <w:t>50</w:t>
            </w:r>
          </w:p>
        </w:tc>
      </w:tr>
      <w:tr w:rsidR="00DD16FA" w:rsidRPr="00880A30" w14:paraId="26275D7A"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3EC55E5" w14:textId="77777777" w:rsidR="00461492" w:rsidRPr="00880A30" w:rsidRDefault="00461492" w:rsidP="00461492">
            <w:pPr>
              <w:jc w:val="both"/>
              <w:rPr>
                <w:b/>
              </w:rPr>
            </w:pPr>
            <w:r w:rsidRPr="00880A30">
              <w:rPr>
                <w:b/>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0CA80DD5" w14:textId="77777777" w:rsidR="00461492" w:rsidRPr="00880A30" w:rsidRDefault="00461492" w:rsidP="00461492">
            <w:pPr>
              <w:jc w:val="both"/>
              <w:rPr>
                <w:b/>
              </w:rPr>
            </w:pPr>
            <w:r w:rsidRPr="00880A30">
              <w:rPr>
                <w:b/>
              </w:rPr>
              <w:t>04</w:t>
            </w:r>
          </w:p>
        </w:tc>
      </w:tr>
      <w:tr w:rsidR="00DD16FA" w:rsidRPr="00461492" w14:paraId="76718A15" w14:textId="77777777" w:rsidTr="00AF3BF0">
        <w:trPr>
          <w:trHeight w:val="58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F39D488" w14:textId="77777777" w:rsidR="00461492" w:rsidRPr="00880A30" w:rsidRDefault="00461492" w:rsidP="00461492">
            <w:pPr>
              <w:jc w:val="both"/>
              <w:rPr>
                <w:b/>
              </w:rPr>
            </w:pPr>
            <w:r w:rsidRPr="00880A30">
              <w:rPr>
                <w:b/>
              </w:rPr>
              <w:t>03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789B3C9F" w14:textId="58B672B7" w:rsidR="00461492" w:rsidRPr="00461492" w:rsidRDefault="00855EAB" w:rsidP="00461492">
            <w:pPr>
              <w:jc w:val="both"/>
            </w:pPr>
            <w:r>
              <w:t>Sistemingas m</w:t>
            </w:r>
            <w:r w:rsidR="00461492" w:rsidRPr="00461492">
              <w:t>okymasis kitose aplinkose</w:t>
            </w:r>
          </w:p>
        </w:tc>
      </w:tr>
      <w:tr w:rsidR="00EE78B4" w:rsidRPr="00880A30" w14:paraId="6671FE5E"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7CCB3E3D" w14:textId="77777777" w:rsidR="00461492" w:rsidRPr="00880A30" w:rsidRDefault="00461492" w:rsidP="00461492">
            <w:pPr>
              <w:jc w:val="both"/>
              <w:rPr>
                <w:b/>
              </w:rPr>
            </w:pPr>
            <w:r w:rsidRPr="00880A30">
              <w:rPr>
                <w:b/>
              </w:rPr>
              <w:t>03 uždavinio 01 priemonės aprašymas</w:t>
            </w:r>
          </w:p>
        </w:tc>
        <w:tc>
          <w:tcPr>
            <w:tcW w:w="1701" w:type="dxa"/>
            <w:tcBorders>
              <w:top w:val="single" w:sz="4" w:space="0" w:color="auto"/>
              <w:left w:val="nil"/>
              <w:bottom w:val="single" w:sz="4" w:space="0" w:color="auto"/>
              <w:right w:val="single" w:sz="4" w:space="0" w:color="auto"/>
            </w:tcBorders>
            <w:shd w:val="clear" w:color="auto" w:fill="auto"/>
          </w:tcPr>
          <w:p w14:paraId="1C1F98AF" w14:textId="77777777" w:rsidR="00461492" w:rsidRPr="00880A30" w:rsidRDefault="00461492" w:rsidP="00461492">
            <w:pPr>
              <w:jc w:val="both"/>
              <w:rPr>
                <w:b/>
              </w:rPr>
            </w:pPr>
            <w:r w:rsidRPr="00880A30">
              <w:rPr>
                <w:b/>
              </w:rPr>
              <w:t>Kodas</w:t>
            </w:r>
          </w:p>
        </w:tc>
        <w:tc>
          <w:tcPr>
            <w:tcW w:w="2410" w:type="dxa"/>
            <w:tcBorders>
              <w:top w:val="single" w:sz="4" w:space="0" w:color="auto"/>
              <w:left w:val="nil"/>
              <w:bottom w:val="single" w:sz="4" w:space="0" w:color="auto"/>
              <w:right w:val="single" w:sz="4" w:space="0" w:color="auto"/>
            </w:tcBorders>
            <w:shd w:val="clear" w:color="auto" w:fill="auto"/>
          </w:tcPr>
          <w:p w14:paraId="0331220F" w14:textId="77777777" w:rsidR="00461492" w:rsidRPr="00880A30" w:rsidRDefault="00461492" w:rsidP="00461492">
            <w:pPr>
              <w:jc w:val="both"/>
              <w:rPr>
                <w:b/>
              </w:rPr>
            </w:pPr>
            <w:r w:rsidRPr="00880A30">
              <w:rPr>
                <w:b/>
              </w:rPr>
              <w:t>Indėlio pasiekimo vertinimo kriterijai</w:t>
            </w:r>
          </w:p>
        </w:tc>
        <w:tc>
          <w:tcPr>
            <w:tcW w:w="1275" w:type="dxa"/>
            <w:tcBorders>
              <w:top w:val="single" w:sz="4" w:space="0" w:color="auto"/>
              <w:left w:val="nil"/>
              <w:bottom w:val="single" w:sz="4" w:space="0" w:color="auto"/>
              <w:right w:val="single" w:sz="4" w:space="0" w:color="auto"/>
            </w:tcBorders>
            <w:shd w:val="clear" w:color="auto" w:fill="auto"/>
            <w:noWrap/>
          </w:tcPr>
          <w:p w14:paraId="0EF43A92" w14:textId="77777777" w:rsidR="00461492" w:rsidRPr="00880A30" w:rsidRDefault="00461492" w:rsidP="00461492">
            <w:pPr>
              <w:jc w:val="both"/>
              <w:rPr>
                <w:b/>
              </w:rPr>
            </w:pPr>
            <w:r w:rsidRPr="00880A30">
              <w:rPr>
                <w:b/>
              </w:rPr>
              <w:t>Matavimo vienetas</w:t>
            </w:r>
          </w:p>
        </w:tc>
        <w:tc>
          <w:tcPr>
            <w:tcW w:w="926" w:type="dxa"/>
            <w:tcBorders>
              <w:top w:val="single" w:sz="4" w:space="0" w:color="auto"/>
              <w:left w:val="nil"/>
              <w:bottom w:val="single" w:sz="4" w:space="0" w:color="auto"/>
              <w:right w:val="single" w:sz="4" w:space="0" w:color="auto"/>
            </w:tcBorders>
            <w:shd w:val="clear" w:color="auto" w:fill="auto"/>
            <w:noWrap/>
          </w:tcPr>
          <w:p w14:paraId="4A77B175" w14:textId="77777777" w:rsidR="00461492" w:rsidRPr="00880A30" w:rsidRDefault="00461492" w:rsidP="00461492">
            <w:pPr>
              <w:jc w:val="both"/>
              <w:rPr>
                <w:b/>
              </w:rPr>
            </w:pPr>
            <w:r w:rsidRPr="00880A30">
              <w:rPr>
                <w:b/>
              </w:rPr>
              <w:t>2022</w:t>
            </w:r>
          </w:p>
          <w:p w14:paraId="6CDFABBE" w14:textId="77777777" w:rsidR="00461492" w:rsidRPr="00880A30" w:rsidRDefault="00461492" w:rsidP="00461492">
            <w:pPr>
              <w:jc w:val="both"/>
              <w:rPr>
                <w:b/>
              </w:rPr>
            </w:pPr>
            <w:r w:rsidRPr="00880A30">
              <w:rPr>
                <w:b/>
              </w:rPr>
              <w:t>faktas</w:t>
            </w:r>
          </w:p>
        </w:tc>
        <w:tc>
          <w:tcPr>
            <w:tcW w:w="884" w:type="dxa"/>
            <w:tcBorders>
              <w:top w:val="single" w:sz="4" w:space="0" w:color="auto"/>
              <w:left w:val="nil"/>
              <w:bottom w:val="single" w:sz="4" w:space="0" w:color="auto"/>
              <w:right w:val="single" w:sz="4" w:space="0" w:color="auto"/>
            </w:tcBorders>
            <w:shd w:val="clear" w:color="auto" w:fill="auto"/>
            <w:noWrap/>
          </w:tcPr>
          <w:p w14:paraId="5BCC9AD9" w14:textId="77777777" w:rsidR="00461492" w:rsidRPr="00880A30" w:rsidRDefault="00461492" w:rsidP="00461492">
            <w:pPr>
              <w:jc w:val="both"/>
              <w:rPr>
                <w:b/>
              </w:rPr>
            </w:pPr>
            <w:r w:rsidRPr="00880A30">
              <w:rPr>
                <w:b/>
              </w:rPr>
              <w:t>2024</w:t>
            </w:r>
          </w:p>
          <w:p w14:paraId="535D565D" w14:textId="77777777" w:rsidR="00461492" w:rsidRPr="00880A30" w:rsidRDefault="00461492" w:rsidP="00461492">
            <w:pPr>
              <w:jc w:val="both"/>
              <w:rPr>
                <w:b/>
              </w:rPr>
            </w:pPr>
            <w:r w:rsidRPr="00880A30">
              <w:rPr>
                <w:b/>
              </w:rPr>
              <w:t>planas</w:t>
            </w:r>
          </w:p>
        </w:tc>
        <w:tc>
          <w:tcPr>
            <w:tcW w:w="884" w:type="dxa"/>
            <w:tcBorders>
              <w:top w:val="single" w:sz="4" w:space="0" w:color="auto"/>
              <w:left w:val="nil"/>
              <w:bottom w:val="single" w:sz="4" w:space="0" w:color="auto"/>
              <w:right w:val="single" w:sz="4" w:space="0" w:color="auto"/>
            </w:tcBorders>
            <w:shd w:val="clear" w:color="auto" w:fill="auto"/>
            <w:noWrap/>
          </w:tcPr>
          <w:p w14:paraId="3EC71E54" w14:textId="77777777" w:rsidR="00461492" w:rsidRPr="00880A30" w:rsidRDefault="00461492" w:rsidP="00461492">
            <w:pPr>
              <w:jc w:val="both"/>
              <w:rPr>
                <w:b/>
              </w:rPr>
            </w:pPr>
            <w:r w:rsidRPr="00880A30">
              <w:rPr>
                <w:b/>
              </w:rPr>
              <w:t>2026</w:t>
            </w:r>
          </w:p>
          <w:p w14:paraId="77E34F9C" w14:textId="77777777" w:rsidR="00461492" w:rsidRPr="00880A30" w:rsidRDefault="00461492" w:rsidP="00461492">
            <w:pPr>
              <w:jc w:val="both"/>
              <w:rPr>
                <w:b/>
              </w:rPr>
            </w:pPr>
            <w:r w:rsidRPr="00880A30">
              <w:rPr>
                <w:b/>
              </w:rPr>
              <w:t>planas</w:t>
            </w:r>
          </w:p>
        </w:tc>
      </w:tr>
      <w:tr w:rsidR="00EE78B4" w:rsidRPr="00461492" w14:paraId="5548A452" w14:textId="77777777" w:rsidTr="00A93EAB">
        <w:trPr>
          <w:trHeight w:val="631"/>
        </w:trPr>
        <w:tc>
          <w:tcPr>
            <w:tcW w:w="6379" w:type="dxa"/>
            <w:gridSpan w:val="2"/>
            <w:vMerge w:val="restart"/>
            <w:tcBorders>
              <w:top w:val="single" w:sz="4" w:space="0" w:color="auto"/>
              <w:left w:val="single" w:sz="4" w:space="0" w:color="auto"/>
              <w:right w:val="single" w:sz="4" w:space="0" w:color="auto"/>
            </w:tcBorders>
            <w:shd w:val="clear" w:color="auto" w:fill="auto"/>
          </w:tcPr>
          <w:p w14:paraId="3E384F2A" w14:textId="03D449F0" w:rsidR="0020733E" w:rsidRPr="00461492" w:rsidRDefault="0020733E" w:rsidP="0020733E">
            <w:pPr>
              <w:jc w:val="both"/>
            </w:pPr>
            <w:r>
              <w:t>Sistemingai u</w:t>
            </w:r>
            <w:r w:rsidRPr="00461492">
              <w:t>gdymą(</w:t>
            </w:r>
            <w:proofErr w:type="spellStart"/>
            <w:r w:rsidRPr="00461492">
              <w:t>si</w:t>
            </w:r>
            <w:proofErr w:type="spellEnd"/>
            <w:r w:rsidRPr="00461492">
              <w:t>) organizuojant kitose aplinkose</w:t>
            </w:r>
            <w:r w:rsidR="000210C9">
              <w:t>,</w:t>
            </w:r>
            <w:r>
              <w:t xml:space="preserve"> kiekvienam </w:t>
            </w:r>
            <w:r w:rsidR="000210C9">
              <w:t xml:space="preserve">mokyklos </w:t>
            </w:r>
            <w:r>
              <w:t>mokiniui sudarysime galimybę</w:t>
            </w:r>
            <w:r w:rsidRPr="00461492">
              <w:t xml:space="preserve"> patirti įvairius mokymosi būdus</w:t>
            </w:r>
            <w:r>
              <w:t xml:space="preserve"> </w:t>
            </w:r>
            <w:r w:rsidRPr="00461492">
              <w:t xml:space="preserve">ir formas, išbandyti įvairių rūšių </w:t>
            </w:r>
            <w:r w:rsidRPr="00461492">
              <w:lastRenderedPageBreak/>
              <w:t>užduotis ir veiklas</w:t>
            </w:r>
            <w:r>
              <w:t xml:space="preserve">, kas </w:t>
            </w:r>
            <w:r w:rsidRPr="00461492">
              <w:t>didin</w:t>
            </w:r>
            <w:r>
              <w:t>s</w:t>
            </w:r>
            <w:r w:rsidRPr="00461492">
              <w:t xml:space="preserve"> </w:t>
            </w:r>
            <w:r>
              <w:t xml:space="preserve">mokinių </w:t>
            </w:r>
            <w:r w:rsidRPr="00461492">
              <w:t>motyvaciją</w:t>
            </w:r>
            <w:r>
              <w:t xml:space="preserve"> mokytis</w:t>
            </w:r>
            <w:r w:rsidRPr="00461492">
              <w:t>, pad</w:t>
            </w:r>
            <w:r>
              <w:t>ės</w:t>
            </w:r>
            <w:r w:rsidRPr="00461492">
              <w:t xml:space="preserve"> įgyti mokymosi pat</w:t>
            </w:r>
            <w:r>
              <w:t xml:space="preserve">irties, ugdant </w:t>
            </w:r>
            <w:r w:rsidRPr="00461492">
              <w:t>kompetencijas</w:t>
            </w:r>
            <w:r w:rsidR="000210C9">
              <w:t xml:space="preserve"> pagal suderintus d</w:t>
            </w:r>
            <w:r>
              <w:t>alykų mokytoj</w:t>
            </w:r>
            <w:r w:rsidR="000210C9">
              <w:t>ų</w:t>
            </w:r>
            <w:r>
              <w:t xml:space="preserve"> ugdymo plan</w:t>
            </w:r>
            <w:r w:rsidR="000210C9">
              <w:t>us.</w:t>
            </w:r>
          </w:p>
        </w:tc>
        <w:tc>
          <w:tcPr>
            <w:tcW w:w="1701" w:type="dxa"/>
            <w:tcBorders>
              <w:top w:val="nil"/>
              <w:left w:val="nil"/>
              <w:bottom w:val="single" w:sz="4" w:space="0" w:color="auto"/>
              <w:right w:val="single" w:sz="4" w:space="0" w:color="auto"/>
            </w:tcBorders>
            <w:shd w:val="clear" w:color="auto" w:fill="auto"/>
          </w:tcPr>
          <w:p w14:paraId="1141D122" w14:textId="77777777" w:rsidR="0020733E" w:rsidRPr="00461492" w:rsidRDefault="0020733E" w:rsidP="00461492">
            <w:pPr>
              <w:jc w:val="both"/>
            </w:pPr>
            <w:r w:rsidRPr="00461492">
              <w:lastRenderedPageBreak/>
              <w:t>P-01-03-01-01</w:t>
            </w:r>
          </w:p>
        </w:tc>
        <w:tc>
          <w:tcPr>
            <w:tcW w:w="2410" w:type="dxa"/>
            <w:tcBorders>
              <w:top w:val="nil"/>
              <w:left w:val="nil"/>
              <w:bottom w:val="single" w:sz="4" w:space="0" w:color="auto"/>
              <w:right w:val="single" w:sz="4" w:space="0" w:color="auto"/>
            </w:tcBorders>
            <w:shd w:val="clear" w:color="auto" w:fill="auto"/>
          </w:tcPr>
          <w:p w14:paraId="2500B4C8" w14:textId="77777777" w:rsidR="0020733E" w:rsidRPr="00461492" w:rsidRDefault="0020733E" w:rsidP="00461492">
            <w:pPr>
              <w:jc w:val="both"/>
            </w:pPr>
            <w:r w:rsidRPr="00461492">
              <w:t>Veiklų kitose aplinkose įgyvendinimas.</w:t>
            </w:r>
          </w:p>
        </w:tc>
        <w:tc>
          <w:tcPr>
            <w:tcW w:w="1275" w:type="dxa"/>
            <w:tcBorders>
              <w:top w:val="nil"/>
              <w:left w:val="nil"/>
              <w:bottom w:val="single" w:sz="4" w:space="0" w:color="auto"/>
              <w:right w:val="single" w:sz="4" w:space="0" w:color="auto"/>
            </w:tcBorders>
            <w:shd w:val="clear" w:color="auto" w:fill="auto"/>
            <w:noWrap/>
          </w:tcPr>
          <w:p w14:paraId="272435AC" w14:textId="4E00687D" w:rsidR="0020733E" w:rsidRPr="00461492" w:rsidRDefault="0020733E" w:rsidP="00461492">
            <w:pPr>
              <w:jc w:val="both"/>
            </w:pPr>
            <w:r>
              <w:t xml:space="preserve">Skaičius </w:t>
            </w:r>
          </w:p>
        </w:tc>
        <w:tc>
          <w:tcPr>
            <w:tcW w:w="926" w:type="dxa"/>
            <w:tcBorders>
              <w:top w:val="nil"/>
              <w:left w:val="nil"/>
              <w:bottom w:val="single" w:sz="4" w:space="0" w:color="auto"/>
              <w:right w:val="single" w:sz="4" w:space="0" w:color="auto"/>
            </w:tcBorders>
            <w:shd w:val="clear" w:color="auto" w:fill="auto"/>
            <w:noWrap/>
          </w:tcPr>
          <w:p w14:paraId="332BD93B" w14:textId="77777777" w:rsidR="0020733E" w:rsidRPr="00461492" w:rsidRDefault="0020733E" w:rsidP="00461492">
            <w:pPr>
              <w:jc w:val="both"/>
            </w:pPr>
            <w:r w:rsidRPr="00461492">
              <w:t>45</w:t>
            </w:r>
          </w:p>
        </w:tc>
        <w:tc>
          <w:tcPr>
            <w:tcW w:w="884" w:type="dxa"/>
            <w:tcBorders>
              <w:top w:val="nil"/>
              <w:left w:val="nil"/>
              <w:bottom w:val="single" w:sz="4" w:space="0" w:color="auto"/>
              <w:right w:val="single" w:sz="4" w:space="0" w:color="auto"/>
            </w:tcBorders>
            <w:shd w:val="clear" w:color="auto" w:fill="auto"/>
            <w:noWrap/>
          </w:tcPr>
          <w:p w14:paraId="34398CCB" w14:textId="77777777" w:rsidR="0020733E" w:rsidRPr="00461492" w:rsidRDefault="0020733E" w:rsidP="00461492">
            <w:pPr>
              <w:jc w:val="both"/>
            </w:pPr>
            <w:r w:rsidRPr="00461492">
              <w:t>70</w:t>
            </w:r>
          </w:p>
        </w:tc>
        <w:tc>
          <w:tcPr>
            <w:tcW w:w="884" w:type="dxa"/>
            <w:tcBorders>
              <w:top w:val="nil"/>
              <w:left w:val="nil"/>
              <w:bottom w:val="single" w:sz="4" w:space="0" w:color="auto"/>
              <w:right w:val="single" w:sz="4" w:space="0" w:color="auto"/>
            </w:tcBorders>
            <w:shd w:val="clear" w:color="auto" w:fill="auto"/>
            <w:noWrap/>
          </w:tcPr>
          <w:p w14:paraId="1EDB11DA" w14:textId="7BF92D3D" w:rsidR="0020733E" w:rsidRPr="00461492" w:rsidRDefault="0020733E" w:rsidP="00461492">
            <w:pPr>
              <w:jc w:val="both"/>
            </w:pPr>
            <w:r>
              <w:t>7</w:t>
            </w:r>
            <w:r w:rsidRPr="00461492">
              <w:t>0</w:t>
            </w:r>
          </w:p>
        </w:tc>
      </w:tr>
      <w:tr w:rsidR="00EE78B4" w:rsidRPr="00461492" w14:paraId="755DACAD" w14:textId="77777777" w:rsidTr="00A93EAB">
        <w:trPr>
          <w:trHeight w:val="734"/>
        </w:trPr>
        <w:tc>
          <w:tcPr>
            <w:tcW w:w="6379" w:type="dxa"/>
            <w:gridSpan w:val="2"/>
            <w:vMerge/>
            <w:tcBorders>
              <w:left w:val="single" w:sz="4" w:space="0" w:color="auto"/>
              <w:bottom w:val="single" w:sz="4" w:space="0" w:color="auto"/>
              <w:right w:val="single" w:sz="4" w:space="0" w:color="auto"/>
            </w:tcBorders>
            <w:shd w:val="clear" w:color="auto" w:fill="auto"/>
          </w:tcPr>
          <w:p w14:paraId="5F0C4108" w14:textId="77777777" w:rsidR="0020733E" w:rsidRDefault="0020733E" w:rsidP="0020733E">
            <w:pPr>
              <w:jc w:val="both"/>
            </w:pPr>
          </w:p>
        </w:tc>
        <w:tc>
          <w:tcPr>
            <w:tcW w:w="1701" w:type="dxa"/>
            <w:tcBorders>
              <w:top w:val="single" w:sz="4" w:space="0" w:color="auto"/>
              <w:left w:val="nil"/>
              <w:bottom w:val="single" w:sz="4" w:space="0" w:color="auto"/>
              <w:right w:val="single" w:sz="4" w:space="0" w:color="auto"/>
            </w:tcBorders>
            <w:shd w:val="clear" w:color="auto" w:fill="auto"/>
          </w:tcPr>
          <w:p w14:paraId="7427C205" w14:textId="71AC2377" w:rsidR="0020733E" w:rsidRPr="00461492" w:rsidRDefault="0020733E" w:rsidP="00461492">
            <w:pPr>
              <w:jc w:val="both"/>
            </w:pPr>
            <w:r>
              <w:t>P-01-03-01-02</w:t>
            </w:r>
          </w:p>
        </w:tc>
        <w:tc>
          <w:tcPr>
            <w:tcW w:w="2410" w:type="dxa"/>
            <w:tcBorders>
              <w:top w:val="single" w:sz="4" w:space="0" w:color="auto"/>
              <w:left w:val="nil"/>
              <w:bottom w:val="single" w:sz="4" w:space="0" w:color="auto"/>
              <w:right w:val="single" w:sz="4" w:space="0" w:color="auto"/>
            </w:tcBorders>
            <w:shd w:val="clear" w:color="auto" w:fill="auto"/>
          </w:tcPr>
          <w:p w14:paraId="344B2C28" w14:textId="4BAC9441" w:rsidR="0020733E" w:rsidRPr="00461492" w:rsidRDefault="0020733E" w:rsidP="00461492">
            <w:pPr>
              <w:jc w:val="both"/>
            </w:pPr>
            <w:r>
              <w:t>Sudarytas ir įgyvendintas mokymo(</w:t>
            </w:r>
            <w:proofErr w:type="spellStart"/>
            <w:r>
              <w:t>si</w:t>
            </w:r>
            <w:proofErr w:type="spellEnd"/>
            <w:r>
              <w:t>) kitose aplinkose planas pagal suderintus mokomųjų dalykų planus</w:t>
            </w:r>
          </w:p>
        </w:tc>
        <w:tc>
          <w:tcPr>
            <w:tcW w:w="1275" w:type="dxa"/>
            <w:tcBorders>
              <w:top w:val="single" w:sz="4" w:space="0" w:color="auto"/>
              <w:left w:val="nil"/>
              <w:bottom w:val="single" w:sz="4" w:space="0" w:color="auto"/>
              <w:right w:val="single" w:sz="4" w:space="0" w:color="auto"/>
            </w:tcBorders>
            <w:shd w:val="clear" w:color="auto" w:fill="auto"/>
            <w:noWrap/>
          </w:tcPr>
          <w:p w14:paraId="42E9DB90" w14:textId="77777777" w:rsidR="0020733E" w:rsidRDefault="0020733E" w:rsidP="00461492">
            <w:pPr>
              <w:jc w:val="both"/>
            </w:pPr>
          </w:p>
        </w:tc>
        <w:tc>
          <w:tcPr>
            <w:tcW w:w="926" w:type="dxa"/>
            <w:tcBorders>
              <w:top w:val="single" w:sz="4" w:space="0" w:color="auto"/>
              <w:left w:val="nil"/>
              <w:bottom w:val="single" w:sz="4" w:space="0" w:color="auto"/>
              <w:right w:val="single" w:sz="4" w:space="0" w:color="auto"/>
            </w:tcBorders>
            <w:shd w:val="clear" w:color="auto" w:fill="auto"/>
            <w:noWrap/>
          </w:tcPr>
          <w:p w14:paraId="209905C5" w14:textId="77777777" w:rsidR="0020733E" w:rsidRPr="00461492" w:rsidRDefault="0020733E" w:rsidP="00461492">
            <w:pPr>
              <w:jc w:val="both"/>
            </w:pPr>
          </w:p>
        </w:tc>
        <w:tc>
          <w:tcPr>
            <w:tcW w:w="884" w:type="dxa"/>
            <w:tcBorders>
              <w:top w:val="single" w:sz="4" w:space="0" w:color="auto"/>
              <w:left w:val="nil"/>
              <w:bottom w:val="single" w:sz="4" w:space="0" w:color="auto"/>
              <w:right w:val="single" w:sz="4" w:space="0" w:color="auto"/>
            </w:tcBorders>
            <w:shd w:val="clear" w:color="auto" w:fill="auto"/>
            <w:noWrap/>
          </w:tcPr>
          <w:p w14:paraId="297F23F8" w14:textId="77777777" w:rsidR="0020733E" w:rsidRPr="00461492" w:rsidRDefault="0020733E" w:rsidP="00461492">
            <w:pPr>
              <w:jc w:val="both"/>
            </w:pPr>
          </w:p>
        </w:tc>
        <w:tc>
          <w:tcPr>
            <w:tcW w:w="884" w:type="dxa"/>
            <w:tcBorders>
              <w:top w:val="single" w:sz="4" w:space="0" w:color="auto"/>
              <w:left w:val="nil"/>
              <w:bottom w:val="single" w:sz="4" w:space="0" w:color="auto"/>
              <w:right w:val="single" w:sz="4" w:space="0" w:color="auto"/>
            </w:tcBorders>
            <w:shd w:val="clear" w:color="auto" w:fill="auto"/>
            <w:noWrap/>
          </w:tcPr>
          <w:p w14:paraId="0D93ACED" w14:textId="77777777" w:rsidR="0020733E" w:rsidRDefault="0020733E" w:rsidP="00461492">
            <w:pPr>
              <w:jc w:val="both"/>
            </w:pPr>
          </w:p>
        </w:tc>
      </w:tr>
      <w:tr w:rsidR="00DD16FA" w:rsidRPr="00880A30" w14:paraId="198D68AC"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ED4CC9B" w14:textId="77777777" w:rsidR="00461492" w:rsidRPr="00880A30" w:rsidRDefault="00461492" w:rsidP="00461492">
            <w:pPr>
              <w:jc w:val="both"/>
              <w:rPr>
                <w:b/>
              </w:rPr>
            </w:pPr>
            <w:r w:rsidRPr="00880A30">
              <w:rPr>
                <w:b/>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24BA48F3" w14:textId="77777777" w:rsidR="00461492" w:rsidRPr="00880A30" w:rsidRDefault="00461492" w:rsidP="00461492">
            <w:pPr>
              <w:jc w:val="both"/>
              <w:rPr>
                <w:b/>
              </w:rPr>
            </w:pPr>
            <w:r w:rsidRPr="00880A30">
              <w:rPr>
                <w:b/>
              </w:rPr>
              <w:t xml:space="preserve">05 </w:t>
            </w:r>
          </w:p>
        </w:tc>
      </w:tr>
      <w:tr w:rsidR="00DD16FA" w:rsidRPr="00461492" w14:paraId="3F6B5EDC"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0F55285" w14:textId="77777777" w:rsidR="00461492" w:rsidRPr="00880A30" w:rsidRDefault="00461492" w:rsidP="00461492">
            <w:pPr>
              <w:jc w:val="both"/>
              <w:rPr>
                <w:b/>
              </w:rPr>
            </w:pPr>
            <w:r w:rsidRPr="00880A30">
              <w:rPr>
                <w:b/>
              </w:rPr>
              <w:t>03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3E6B8F75" w14:textId="77777777" w:rsidR="00461492" w:rsidRPr="00461492" w:rsidRDefault="00461492" w:rsidP="00461492">
            <w:pPr>
              <w:jc w:val="both"/>
            </w:pPr>
            <w:r w:rsidRPr="00461492">
              <w:t>Įtraukiojo ugdymo principų įgyvendinimas, mokymosi personalizavimas, teikiant pagalbą mokiniui</w:t>
            </w:r>
          </w:p>
        </w:tc>
      </w:tr>
      <w:tr w:rsidR="00EE78B4" w:rsidRPr="00880A30" w14:paraId="40F57B19"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1522F238" w14:textId="77777777" w:rsidR="00461492" w:rsidRPr="00880A30" w:rsidRDefault="00461492" w:rsidP="00461492">
            <w:pPr>
              <w:jc w:val="both"/>
              <w:rPr>
                <w:b/>
              </w:rPr>
            </w:pPr>
            <w:r w:rsidRPr="00880A30">
              <w:rPr>
                <w:b/>
              </w:rPr>
              <w:t>03 uždavinio 01 priemonės aprašymas</w:t>
            </w:r>
          </w:p>
        </w:tc>
        <w:tc>
          <w:tcPr>
            <w:tcW w:w="1701" w:type="dxa"/>
            <w:tcBorders>
              <w:top w:val="single" w:sz="4" w:space="0" w:color="auto"/>
              <w:left w:val="nil"/>
              <w:bottom w:val="single" w:sz="4" w:space="0" w:color="auto"/>
              <w:right w:val="single" w:sz="4" w:space="0" w:color="auto"/>
            </w:tcBorders>
            <w:shd w:val="clear" w:color="auto" w:fill="auto"/>
          </w:tcPr>
          <w:p w14:paraId="78B30F14" w14:textId="77777777" w:rsidR="00461492" w:rsidRPr="00880A30" w:rsidRDefault="00461492" w:rsidP="00461492">
            <w:pPr>
              <w:jc w:val="both"/>
              <w:rPr>
                <w:b/>
              </w:rPr>
            </w:pPr>
            <w:r w:rsidRPr="00880A30">
              <w:rPr>
                <w:b/>
              </w:rPr>
              <w:t>Kodas</w:t>
            </w:r>
          </w:p>
        </w:tc>
        <w:tc>
          <w:tcPr>
            <w:tcW w:w="2410" w:type="dxa"/>
            <w:tcBorders>
              <w:top w:val="single" w:sz="4" w:space="0" w:color="auto"/>
              <w:left w:val="nil"/>
              <w:bottom w:val="single" w:sz="4" w:space="0" w:color="auto"/>
              <w:right w:val="single" w:sz="4" w:space="0" w:color="auto"/>
            </w:tcBorders>
            <w:shd w:val="clear" w:color="auto" w:fill="auto"/>
          </w:tcPr>
          <w:p w14:paraId="08567013" w14:textId="77777777" w:rsidR="00461492" w:rsidRPr="00880A30" w:rsidRDefault="00461492" w:rsidP="00461492">
            <w:pPr>
              <w:jc w:val="both"/>
              <w:rPr>
                <w:b/>
              </w:rPr>
            </w:pPr>
            <w:r w:rsidRPr="00880A30">
              <w:rPr>
                <w:b/>
              </w:rPr>
              <w:t>Indėlio pasiekimo vertinimo kriterijai</w:t>
            </w:r>
          </w:p>
        </w:tc>
        <w:tc>
          <w:tcPr>
            <w:tcW w:w="1275" w:type="dxa"/>
            <w:tcBorders>
              <w:top w:val="single" w:sz="4" w:space="0" w:color="auto"/>
              <w:left w:val="nil"/>
              <w:bottom w:val="single" w:sz="4" w:space="0" w:color="auto"/>
              <w:right w:val="single" w:sz="4" w:space="0" w:color="auto"/>
            </w:tcBorders>
            <w:shd w:val="clear" w:color="auto" w:fill="auto"/>
            <w:noWrap/>
          </w:tcPr>
          <w:p w14:paraId="77163B7A" w14:textId="77777777" w:rsidR="00461492" w:rsidRPr="00880A30" w:rsidRDefault="00461492" w:rsidP="00461492">
            <w:pPr>
              <w:jc w:val="both"/>
              <w:rPr>
                <w:b/>
              </w:rPr>
            </w:pPr>
            <w:r w:rsidRPr="00880A30">
              <w:rPr>
                <w:b/>
              </w:rPr>
              <w:t>Matavimo vienetas</w:t>
            </w:r>
          </w:p>
        </w:tc>
        <w:tc>
          <w:tcPr>
            <w:tcW w:w="926" w:type="dxa"/>
            <w:tcBorders>
              <w:top w:val="single" w:sz="4" w:space="0" w:color="auto"/>
              <w:left w:val="nil"/>
              <w:bottom w:val="single" w:sz="4" w:space="0" w:color="auto"/>
              <w:right w:val="single" w:sz="4" w:space="0" w:color="auto"/>
            </w:tcBorders>
            <w:shd w:val="clear" w:color="auto" w:fill="auto"/>
            <w:noWrap/>
          </w:tcPr>
          <w:p w14:paraId="2AF4A877" w14:textId="77777777" w:rsidR="00461492" w:rsidRPr="00880A30" w:rsidRDefault="00461492" w:rsidP="00461492">
            <w:pPr>
              <w:jc w:val="both"/>
              <w:rPr>
                <w:b/>
              </w:rPr>
            </w:pPr>
            <w:r w:rsidRPr="00880A30">
              <w:rPr>
                <w:b/>
              </w:rPr>
              <w:t>2022</w:t>
            </w:r>
          </w:p>
          <w:p w14:paraId="06EF9B80" w14:textId="77777777" w:rsidR="00461492" w:rsidRPr="00880A30" w:rsidRDefault="00461492" w:rsidP="00461492">
            <w:pPr>
              <w:jc w:val="both"/>
              <w:rPr>
                <w:b/>
              </w:rPr>
            </w:pPr>
            <w:r w:rsidRPr="00880A30">
              <w:rPr>
                <w:b/>
              </w:rPr>
              <w:t>faktas</w:t>
            </w:r>
          </w:p>
        </w:tc>
        <w:tc>
          <w:tcPr>
            <w:tcW w:w="884" w:type="dxa"/>
            <w:tcBorders>
              <w:top w:val="single" w:sz="4" w:space="0" w:color="auto"/>
              <w:left w:val="nil"/>
              <w:bottom w:val="single" w:sz="4" w:space="0" w:color="auto"/>
              <w:right w:val="single" w:sz="4" w:space="0" w:color="auto"/>
            </w:tcBorders>
            <w:shd w:val="clear" w:color="auto" w:fill="auto"/>
            <w:noWrap/>
          </w:tcPr>
          <w:p w14:paraId="312D2ECE" w14:textId="77777777" w:rsidR="00461492" w:rsidRPr="00880A30" w:rsidRDefault="00461492" w:rsidP="00461492">
            <w:pPr>
              <w:jc w:val="both"/>
              <w:rPr>
                <w:b/>
              </w:rPr>
            </w:pPr>
            <w:r w:rsidRPr="00880A30">
              <w:rPr>
                <w:b/>
              </w:rPr>
              <w:t>2024</w:t>
            </w:r>
          </w:p>
          <w:p w14:paraId="2D695C3E" w14:textId="77777777" w:rsidR="00461492" w:rsidRPr="00880A30" w:rsidRDefault="00461492" w:rsidP="00461492">
            <w:pPr>
              <w:jc w:val="both"/>
              <w:rPr>
                <w:b/>
              </w:rPr>
            </w:pPr>
            <w:r w:rsidRPr="00880A30">
              <w:rPr>
                <w:b/>
              </w:rPr>
              <w:t>planas</w:t>
            </w:r>
          </w:p>
        </w:tc>
        <w:tc>
          <w:tcPr>
            <w:tcW w:w="884" w:type="dxa"/>
            <w:tcBorders>
              <w:top w:val="single" w:sz="4" w:space="0" w:color="auto"/>
              <w:left w:val="nil"/>
              <w:bottom w:val="single" w:sz="4" w:space="0" w:color="auto"/>
              <w:right w:val="single" w:sz="4" w:space="0" w:color="auto"/>
            </w:tcBorders>
            <w:shd w:val="clear" w:color="auto" w:fill="auto"/>
            <w:noWrap/>
          </w:tcPr>
          <w:p w14:paraId="3E049456" w14:textId="77777777" w:rsidR="00461492" w:rsidRPr="00880A30" w:rsidRDefault="00461492" w:rsidP="00461492">
            <w:pPr>
              <w:jc w:val="both"/>
              <w:rPr>
                <w:b/>
              </w:rPr>
            </w:pPr>
            <w:r w:rsidRPr="00880A30">
              <w:rPr>
                <w:b/>
              </w:rPr>
              <w:t>2026</w:t>
            </w:r>
          </w:p>
          <w:p w14:paraId="50BB6A9A" w14:textId="77777777" w:rsidR="00461492" w:rsidRPr="00880A30" w:rsidRDefault="00461492" w:rsidP="00461492">
            <w:pPr>
              <w:jc w:val="both"/>
              <w:rPr>
                <w:b/>
              </w:rPr>
            </w:pPr>
            <w:r w:rsidRPr="00880A30">
              <w:rPr>
                <w:b/>
              </w:rPr>
              <w:t>planas</w:t>
            </w:r>
          </w:p>
        </w:tc>
      </w:tr>
      <w:tr w:rsidR="00EE78B4" w:rsidRPr="00461492" w14:paraId="2C5DDD9C" w14:textId="77777777" w:rsidTr="00A93EAB">
        <w:trPr>
          <w:trHeight w:val="701"/>
        </w:trPr>
        <w:tc>
          <w:tcPr>
            <w:tcW w:w="6379" w:type="dxa"/>
            <w:gridSpan w:val="2"/>
            <w:vMerge w:val="restart"/>
            <w:tcBorders>
              <w:top w:val="single" w:sz="4" w:space="0" w:color="auto"/>
              <w:left w:val="single" w:sz="4" w:space="0" w:color="auto"/>
              <w:right w:val="single" w:sz="4" w:space="0" w:color="auto"/>
            </w:tcBorders>
            <w:shd w:val="clear" w:color="auto" w:fill="auto"/>
          </w:tcPr>
          <w:p w14:paraId="69902C2E" w14:textId="46662EA2" w:rsidR="00855EAB" w:rsidRPr="00461492" w:rsidRDefault="00855EAB" w:rsidP="00DA6615">
            <w:pPr>
              <w:jc w:val="both"/>
            </w:pPr>
            <w:r w:rsidRPr="00855EAB">
              <w:t>Kryptingai įgyvendin</w:t>
            </w:r>
            <w:r w:rsidR="00DA6615">
              <w:t>dami</w:t>
            </w:r>
            <w:r w:rsidRPr="00855EAB">
              <w:t xml:space="preserve"> </w:t>
            </w:r>
            <w:proofErr w:type="spellStart"/>
            <w:r w:rsidRPr="00855EAB">
              <w:t>įtr</w:t>
            </w:r>
            <w:r w:rsidR="0020733E">
              <w:t>auk</w:t>
            </w:r>
            <w:r w:rsidR="00816498">
              <w:t>ų</w:t>
            </w:r>
            <w:r w:rsidR="00DA6615">
              <w:t>jį</w:t>
            </w:r>
            <w:proofErr w:type="spellEnd"/>
            <w:r w:rsidRPr="00855EAB">
              <w:t xml:space="preserve"> ugdym</w:t>
            </w:r>
            <w:r w:rsidR="00DA6615">
              <w:t>ą, sudarysime palankias sąlygas</w:t>
            </w:r>
            <w:r w:rsidRPr="00855EAB">
              <w:t xml:space="preserve"> kiekvienam mokiniui ugdytis pagal  poreikius ir galimybes, užtikrin</w:t>
            </w:r>
            <w:r w:rsidR="00DA6615">
              <w:t>ant</w:t>
            </w:r>
            <w:r w:rsidRPr="00855EAB">
              <w:t xml:space="preserve"> reikiamą pagalbą</w:t>
            </w:r>
            <w:r w:rsidR="000210C9">
              <w:t xml:space="preserve"> mokiniui ir mokytojui</w:t>
            </w:r>
            <w:r w:rsidRPr="00855EAB">
              <w:t xml:space="preserve">. </w:t>
            </w:r>
          </w:p>
        </w:tc>
        <w:tc>
          <w:tcPr>
            <w:tcW w:w="1701" w:type="dxa"/>
            <w:tcBorders>
              <w:top w:val="nil"/>
              <w:left w:val="nil"/>
              <w:bottom w:val="single" w:sz="4" w:space="0" w:color="auto"/>
              <w:right w:val="single" w:sz="4" w:space="0" w:color="auto"/>
            </w:tcBorders>
            <w:shd w:val="clear" w:color="auto" w:fill="auto"/>
          </w:tcPr>
          <w:p w14:paraId="5AFBC124" w14:textId="77777777" w:rsidR="00855EAB" w:rsidRPr="00461492" w:rsidRDefault="00855EAB" w:rsidP="00461492">
            <w:pPr>
              <w:jc w:val="both"/>
            </w:pPr>
            <w:r w:rsidRPr="00461492">
              <w:t>P-01-03-01-01</w:t>
            </w:r>
          </w:p>
        </w:tc>
        <w:tc>
          <w:tcPr>
            <w:tcW w:w="2410" w:type="dxa"/>
            <w:tcBorders>
              <w:top w:val="nil"/>
              <w:left w:val="nil"/>
              <w:bottom w:val="single" w:sz="4" w:space="0" w:color="auto"/>
              <w:right w:val="single" w:sz="4" w:space="0" w:color="auto"/>
            </w:tcBorders>
            <w:shd w:val="clear" w:color="auto" w:fill="auto"/>
          </w:tcPr>
          <w:p w14:paraId="072D7985" w14:textId="52A9FF1D" w:rsidR="00855EAB" w:rsidRPr="00E62A7F" w:rsidRDefault="00855EAB" w:rsidP="00461492">
            <w:pPr>
              <w:jc w:val="both"/>
            </w:pPr>
            <w:r w:rsidRPr="00E62A7F">
              <w:t>Mokinių, gaunančių reikiamą pagalbą, dalis</w:t>
            </w:r>
          </w:p>
        </w:tc>
        <w:tc>
          <w:tcPr>
            <w:tcW w:w="1275" w:type="dxa"/>
            <w:tcBorders>
              <w:top w:val="nil"/>
              <w:left w:val="nil"/>
              <w:bottom w:val="single" w:sz="4" w:space="0" w:color="auto"/>
              <w:right w:val="single" w:sz="4" w:space="0" w:color="auto"/>
            </w:tcBorders>
            <w:shd w:val="clear" w:color="auto" w:fill="auto"/>
            <w:noWrap/>
          </w:tcPr>
          <w:p w14:paraId="769B84F5" w14:textId="43CBA48F" w:rsidR="00855EAB" w:rsidRPr="00461492" w:rsidRDefault="00855EAB" w:rsidP="00461492">
            <w:pPr>
              <w:jc w:val="both"/>
            </w:pPr>
            <w:r>
              <w:t xml:space="preserve">Procentai </w:t>
            </w:r>
          </w:p>
        </w:tc>
        <w:tc>
          <w:tcPr>
            <w:tcW w:w="926" w:type="dxa"/>
            <w:tcBorders>
              <w:top w:val="nil"/>
              <w:left w:val="nil"/>
              <w:bottom w:val="single" w:sz="4" w:space="0" w:color="auto"/>
              <w:right w:val="single" w:sz="4" w:space="0" w:color="auto"/>
            </w:tcBorders>
            <w:shd w:val="clear" w:color="auto" w:fill="auto"/>
            <w:noWrap/>
          </w:tcPr>
          <w:p w14:paraId="47489A33" w14:textId="1C74DDDC" w:rsidR="00855EAB" w:rsidRPr="00461492" w:rsidRDefault="00BC7130" w:rsidP="00461492">
            <w:pPr>
              <w:jc w:val="both"/>
            </w:pPr>
            <w:r>
              <w:t>85</w:t>
            </w:r>
          </w:p>
        </w:tc>
        <w:tc>
          <w:tcPr>
            <w:tcW w:w="884" w:type="dxa"/>
            <w:tcBorders>
              <w:top w:val="nil"/>
              <w:left w:val="nil"/>
              <w:bottom w:val="single" w:sz="4" w:space="0" w:color="auto"/>
              <w:right w:val="single" w:sz="4" w:space="0" w:color="auto"/>
            </w:tcBorders>
            <w:shd w:val="clear" w:color="auto" w:fill="auto"/>
            <w:noWrap/>
          </w:tcPr>
          <w:p w14:paraId="47505F48" w14:textId="7DC2D4FC" w:rsidR="00855EAB" w:rsidRPr="00461492" w:rsidRDefault="00BC7130" w:rsidP="00461492">
            <w:pPr>
              <w:jc w:val="both"/>
            </w:pPr>
            <w:r>
              <w:t>100</w:t>
            </w:r>
          </w:p>
        </w:tc>
        <w:tc>
          <w:tcPr>
            <w:tcW w:w="884" w:type="dxa"/>
            <w:tcBorders>
              <w:top w:val="nil"/>
              <w:left w:val="nil"/>
              <w:bottom w:val="single" w:sz="4" w:space="0" w:color="auto"/>
              <w:right w:val="single" w:sz="4" w:space="0" w:color="auto"/>
            </w:tcBorders>
            <w:shd w:val="clear" w:color="auto" w:fill="auto"/>
            <w:noWrap/>
          </w:tcPr>
          <w:p w14:paraId="7164354E" w14:textId="0D3EFB87" w:rsidR="00855EAB" w:rsidRPr="00461492" w:rsidRDefault="00BC7130" w:rsidP="00461492">
            <w:pPr>
              <w:jc w:val="both"/>
            </w:pPr>
            <w:r>
              <w:t>100</w:t>
            </w:r>
          </w:p>
        </w:tc>
      </w:tr>
      <w:tr w:rsidR="00EE78B4" w:rsidRPr="00461492" w14:paraId="168B92E5" w14:textId="77777777" w:rsidTr="00A93EAB">
        <w:trPr>
          <w:trHeight w:val="1121"/>
        </w:trPr>
        <w:tc>
          <w:tcPr>
            <w:tcW w:w="6379" w:type="dxa"/>
            <w:gridSpan w:val="2"/>
            <w:vMerge/>
            <w:tcBorders>
              <w:left w:val="single" w:sz="4" w:space="0" w:color="auto"/>
              <w:bottom w:val="single" w:sz="4" w:space="0" w:color="auto"/>
              <w:right w:val="single" w:sz="4" w:space="0" w:color="auto"/>
            </w:tcBorders>
            <w:shd w:val="clear" w:color="auto" w:fill="auto"/>
          </w:tcPr>
          <w:p w14:paraId="04EBBA92" w14:textId="77777777" w:rsidR="00855EAB" w:rsidRPr="00855EAB" w:rsidRDefault="00855EAB" w:rsidP="00461492">
            <w:pPr>
              <w:jc w:val="both"/>
            </w:pPr>
          </w:p>
        </w:tc>
        <w:tc>
          <w:tcPr>
            <w:tcW w:w="1701" w:type="dxa"/>
            <w:tcBorders>
              <w:top w:val="single" w:sz="4" w:space="0" w:color="auto"/>
              <w:left w:val="nil"/>
              <w:bottom w:val="single" w:sz="4" w:space="0" w:color="auto"/>
              <w:right w:val="single" w:sz="4" w:space="0" w:color="auto"/>
            </w:tcBorders>
            <w:shd w:val="clear" w:color="auto" w:fill="auto"/>
          </w:tcPr>
          <w:p w14:paraId="626115F4" w14:textId="036F5883" w:rsidR="00855EAB" w:rsidRPr="00461492" w:rsidRDefault="00855EAB" w:rsidP="00461492">
            <w:pPr>
              <w:jc w:val="both"/>
            </w:pPr>
            <w:r>
              <w:t>P-01-03-01-02</w:t>
            </w:r>
          </w:p>
        </w:tc>
        <w:tc>
          <w:tcPr>
            <w:tcW w:w="2410" w:type="dxa"/>
            <w:tcBorders>
              <w:top w:val="single" w:sz="4" w:space="0" w:color="auto"/>
              <w:left w:val="nil"/>
              <w:bottom w:val="single" w:sz="4" w:space="0" w:color="auto"/>
              <w:right w:val="single" w:sz="4" w:space="0" w:color="auto"/>
            </w:tcBorders>
            <w:shd w:val="clear" w:color="auto" w:fill="auto"/>
          </w:tcPr>
          <w:p w14:paraId="41942435" w14:textId="25760111" w:rsidR="00855EAB" w:rsidRPr="00E62A7F" w:rsidRDefault="00855EAB" w:rsidP="00461492">
            <w:pPr>
              <w:jc w:val="both"/>
            </w:pPr>
            <w:r w:rsidRPr="00E62A7F">
              <w:t>Pagalbos specialistų</w:t>
            </w:r>
            <w:r w:rsidR="0023435F">
              <w:t xml:space="preserve"> k</w:t>
            </w:r>
            <w:r w:rsidRPr="00E62A7F">
              <w:t>onsultacijos</w:t>
            </w:r>
            <w:r w:rsidR="0023435F">
              <w:t xml:space="preserve"> </w:t>
            </w:r>
            <w:r w:rsidR="00DA6615">
              <w:t>(specialusis pedagogas, socialinis pedagogas, psichologas)</w:t>
            </w:r>
            <w:r w:rsidRPr="00E62A7F">
              <w:t xml:space="preserve"> </w:t>
            </w:r>
          </w:p>
        </w:tc>
        <w:tc>
          <w:tcPr>
            <w:tcW w:w="1275" w:type="dxa"/>
            <w:tcBorders>
              <w:top w:val="single" w:sz="4" w:space="0" w:color="auto"/>
              <w:left w:val="nil"/>
              <w:bottom w:val="single" w:sz="4" w:space="0" w:color="auto"/>
              <w:right w:val="single" w:sz="4" w:space="0" w:color="auto"/>
            </w:tcBorders>
            <w:shd w:val="clear" w:color="auto" w:fill="auto"/>
            <w:noWrap/>
          </w:tcPr>
          <w:p w14:paraId="6B3DD4AD" w14:textId="483C9E39" w:rsidR="00855EAB" w:rsidRDefault="00855EAB" w:rsidP="00461492">
            <w:pPr>
              <w:jc w:val="both"/>
            </w:pPr>
            <w:r>
              <w:t xml:space="preserve">Skaičius  </w:t>
            </w:r>
          </w:p>
        </w:tc>
        <w:tc>
          <w:tcPr>
            <w:tcW w:w="926" w:type="dxa"/>
            <w:tcBorders>
              <w:top w:val="single" w:sz="4" w:space="0" w:color="auto"/>
              <w:left w:val="nil"/>
              <w:bottom w:val="single" w:sz="4" w:space="0" w:color="auto"/>
              <w:right w:val="single" w:sz="4" w:space="0" w:color="auto"/>
            </w:tcBorders>
            <w:shd w:val="clear" w:color="auto" w:fill="auto"/>
            <w:noWrap/>
          </w:tcPr>
          <w:p w14:paraId="3E14DF5E" w14:textId="5C23B36D" w:rsidR="00855EAB" w:rsidRPr="00461492" w:rsidRDefault="00BC7130" w:rsidP="00461492">
            <w:pPr>
              <w:jc w:val="both"/>
            </w:pPr>
            <w:r>
              <w:t>825</w:t>
            </w:r>
          </w:p>
        </w:tc>
        <w:tc>
          <w:tcPr>
            <w:tcW w:w="884" w:type="dxa"/>
            <w:tcBorders>
              <w:top w:val="single" w:sz="4" w:space="0" w:color="auto"/>
              <w:left w:val="nil"/>
              <w:bottom w:val="single" w:sz="4" w:space="0" w:color="auto"/>
              <w:right w:val="single" w:sz="4" w:space="0" w:color="auto"/>
            </w:tcBorders>
            <w:shd w:val="clear" w:color="auto" w:fill="auto"/>
            <w:noWrap/>
          </w:tcPr>
          <w:p w14:paraId="41C9EFFE" w14:textId="4841C666" w:rsidR="00855EAB" w:rsidRPr="00461492" w:rsidRDefault="00BC7130" w:rsidP="00461492">
            <w:pPr>
              <w:jc w:val="both"/>
            </w:pPr>
            <w:r>
              <w:t>900</w:t>
            </w:r>
          </w:p>
        </w:tc>
        <w:tc>
          <w:tcPr>
            <w:tcW w:w="884" w:type="dxa"/>
            <w:tcBorders>
              <w:top w:val="single" w:sz="4" w:space="0" w:color="auto"/>
              <w:left w:val="nil"/>
              <w:bottom w:val="single" w:sz="4" w:space="0" w:color="auto"/>
              <w:right w:val="single" w:sz="4" w:space="0" w:color="auto"/>
            </w:tcBorders>
            <w:shd w:val="clear" w:color="auto" w:fill="auto"/>
            <w:noWrap/>
          </w:tcPr>
          <w:p w14:paraId="7B08AAC0" w14:textId="0E272E84" w:rsidR="00855EAB" w:rsidRPr="00461492" w:rsidRDefault="00BC7130" w:rsidP="00461492">
            <w:pPr>
              <w:jc w:val="both"/>
            </w:pPr>
            <w:r>
              <w:t>900</w:t>
            </w:r>
          </w:p>
        </w:tc>
      </w:tr>
      <w:tr w:rsidR="00DD16FA" w:rsidRPr="00880A30" w14:paraId="266FD741"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80B6F48" w14:textId="77777777" w:rsidR="00461492" w:rsidRPr="00880A30" w:rsidRDefault="00461492" w:rsidP="00461492">
            <w:pPr>
              <w:jc w:val="both"/>
              <w:rPr>
                <w:b/>
              </w:rPr>
            </w:pPr>
            <w:r w:rsidRPr="00880A30">
              <w:rPr>
                <w:b/>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59B8ED2E" w14:textId="77777777" w:rsidR="00461492" w:rsidRPr="00880A30" w:rsidRDefault="00461492" w:rsidP="00461492">
            <w:pPr>
              <w:jc w:val="both"/>
              <w:rPr>
                <w:b/>
              </w:rPr>
            </w:pPr>
            <w:r w:rsidRPr="00880A30">
              <w:rPr>
                <w:b/>
              </w:rPr>
              <w:t>06</w:t>
            </w:r>
          </w:p>
        </w:tc>
      </w:tr>
      <w:tr w:rsidR="00DD16FA" w:rsidRPr="00461492" w14:paraId="2EC8588B" w14:textId="77777777" w:rsidTr="00AF3BF0">
        <w:trPr>
          <w:trHeight w:val="565"/>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BA18E6A" w14:textId="77777777" w:rsidR="00461492" w:rsidRPr="00880A30" w:rsidRDefault="00461492" w:rsidP="00461492">
            <w:pPr>
              <w:jc w:val="both"/>
              <w:rPr>
                <w:b/>
              </w:rPr>
            </w:pPr>
            <w:r w:rsidRPr="00880A30">
              <w:rPr>
                <w:b/>
              </w:rPr>
              <w:t>03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6FE13C04" w14:textId="034C3346" w:rsidR="00461492" w:rsidRPr="00461492" w:rsidRDefault="00855EAB" w:rsidP="00461492">
            <w:pPr>
              <w:jc w:val="both"/>
            </w:pPr>
            <w:r>
              <w:t>Atnaujinto ugdymo turinio sėkmingas diegimas</w:t>
            </w:r>
          </w:p>
        </w:tc>
      </w:tr>
      <w:tr w:rsidR="00EE78B4" w:rsidRPr="00880A30" w14:paraId="3EFF05FC"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6F9A656" w14:textId="77777777" w:rsidR="00461492" w:rsidRPr="00880A30" w:rsidRDefault="00461492" w:rsidP="00461492">
            <w:pPr>
              <w:jc w:val="both"/>
              <w:rPr>
                <w:b/>
              </w:rPr>
            </w:pPr>
            <w:r w:rsidRPr="00880A30">
              <w:rPr>
                <w:b/>
              </w:rPr>
              <w:t>03 uždavinio 01 priemonės aprašymas</w:t>
            </w:r>
          </w:p>
        </w:tc>
        <w:tc>
          <w:tcPr>
            <w:tcW w:w="1701" w:type="dxa"/>
            <w:tcBorders>
              <w:top w:val="single" w:sz="4" w:space="0" w:color="auto"/>
              <w:left w:val="nil"/>
              <w:bottom w:val="single" w:sz="4" w:space="0" w:color="auto"/>
              <w:right w:val="single" w:sz="4" w:space="0" w:color="auto"/>
            </w:tcBorders>
            <w:shd w:val="clear" w:color="auto" w:fill="auto"/>
          </w:tcPr>
          <w:p w14:paraId="426F02EA" w14:textId="77777777" w:rsidR="00461492" w:rsidRPr="00880A30" w:rsidRDefault="00461492" w:rsidP="00461492">
            <w:pPr>
              <w:jc w:val="both"/>
              <w:rPr>
                <w:b/>
              </w:rPr>
            </w:pPr>
            <w:r w:rsidRPr="00880A30">
              <w:rPr>
                <w:b/>
              </w:rPr>
              <w:t>Kodas</w:t>
            </w:r>
          </w:p>
        </w:tc>
        <w:tc>
          <w:tcPr>
            <w:tcW w:w="2410" w:type="dxa"/>
            <w:tcBorders>
              <w:top w:val="single" w:sz="4" w:space="0" w:color="auto"/>
              <w:left w:val="nil"/>
              <w:bottom w:val="single" w:sz="4" w:space="0" w:color="auto"/>
              <w:right w:val="single" w:sz="4" w:space="0" w:color="auto"/>
            </w:tcBorders>
            <w:shd w:val="clear" w:color="auto" w:fill="auto"/>
          </w:tcPr>
          <w:p w14:paraId="37CFA466" w14:textId="77777777" w:rsidR="00461492" w:rsidRPr="00880A30" w:rsidRDefault="00461492" w:rsidP="00461492">
            <w:pPr>
              <w:jc w:val="both"/>
              <w:rPr>
                <w:b/>
              </w:rPr>
            </w:pPr>
            <w:r w:rsidRPr="00880A30">
              <w:rPr>
                <w:b/>
              </w:rPr>
              <w:t>Indėlio pasiekimo vertinimo kriterijai</w:t>
            </w:r>
          </w:p>
        </w:tc>
        <w:tc>
          <w:tcPr>
            <w:tcW w:w="1275" w:type="dxa"/>
            <w:tcBorders>
              <w:top w:val="single" w:sz="4" w:space="0" w:color="auto"/>
              <w:left w:val="nil"/>
              <w:bottom w:val="single" w:sz="4" w:space="0" w:color="auto"/>
              <w:right w:val="single" w:sz="4" w:space="0" w:color="auto"/>
            </w:tcBorders>
            <w:shd w:val="clear" w:color="auto" w:fill="auto"/>
            <w:noWrap/>
          </w:tcPr>
          <w:p w14:paraId="33E2AB48" w14:textId="77777777" w:rsidR="00461492" w:rsidRPr="00880A30" w:rsidRDefault="00461492" w:rsidP="00461492">
            <w:pPr>
              <w:jc w:val="both"/>
              <w:rPr>
                <w:b/>
              </w:rPr>
            </w:pPr>
            <w:r w:rsidRPr="00880A30">
              <w:rPr>
                <w:b/>
              </w:rPr>
              <w:t>Matavimo vienetas</w:t>
            </w:r>
          </w:p>
        </w:tc>
        <w:tc>
          <w:tcPr>
            <w:tcW w:w="926" w:type="dxa"/>
            <w:tcBorders>
              <w:top w:val="single" w:sz="4" w:space="0" w:color="auto"/>
              <w:left w:val="nil"/>
              <w:bottom w:val="single" w:sz="4" w:space="0" w:color="auto"/>
              <w:right w:val="single" w:sz="4" w:space="0" w:color="auto"/>
            </w:tcBorders>
            <w:shd w:val="clear" w:color="auto" w:fill="auto"/>
            <w:noWrap/>
          </w:tcPr>
          <w:p w14:paraId="19D1B4E9" w14:textId="77777777" w:rsidR="00461492" w:rsidRPr="00880A30" w:rsidRDefault="00461492" w:rsidP="00461492">
            <w:pPr>
              <w:jc w:val="both"/>
              <w:rPr>
                <w:b/>
              </w:rPr>
            </w:pPr>
            <w:r w:rsidRPr="00880A30">
              <w:rPr>
                <w:b/>
              </w:rPr>
              <w:t>2022</w:t>
            </w:r>
          </w:p>
          <w:p w14:paraId="1D161AA0" w14:textId="77777777" w:rsidR="00461492" w:rsidRPr="00880A30" w:rsidRDefault="00461492" w:rsidP="00461492">
            <w:pPr>
              <w:jc w:val="both"/>
              <w:rPr>
                <w:b/>
              </w:rPr>
            </w:pPr>
            <w:r w:rsidRPr="00880A30">
              <w:rPr>
                <w:b/>
              </w:rPr>
              <w:t>faktas</w:t>
            </w:r>
          </w:p>
        </w:tc>
        <w:tc>
          <w:tcPr>
            <w:tcW w:w="884" w:type="dxa"/>
            <w:tcBorders>
              <w:top w:val="single" w:sz="4" w:space="0" w:color="auto"/>
              <w:left w:val="nil"/>
              <w:bottom w:val="single" w:sz="4" w:space="0" w:color="auto"/>
              <w:right w:val="single" w:sz="4" w:space="0" w:color="auto"/>
            </w:tcBorders>
            <w:shd w:val="clear" w:color="auto" w:fill="auto"/>
            <w:noWrap/>
          </w:tcPr>
          <w:p w14:paraId="740826A4" w14:textId="77777777" w:rsidR="00461492" w:rsidRPr="00880A30" w:rsidRDefault="00461492" w:rsidP="00461492">
            <w:pPr>
              <w:jc w:val="both"/>
              <w:rPr>
                <w:b/>
              </w:rPr>
            </w:pPr>
            <w:r w:rsidRPr="00880A30">
              <w:rPr>
                <w:b/>
              </w:rPr>
              <w:t>2024</w:t>
            </w:r>
          </w:p>
          <w:p w14:paraId="77BF5C75" w14:textId="77777777" w:rsidR="00461492" w:rsidRPr="00880A30" w:rsidRDefault="00461492" w:rsidP="00461492">
            <w:pPr>
              <w:jc w:val="both"/>
              <w:rPr>
                <w:b/>
              </w:rPr>
            </w:pPr>
            <w:r w:rsidRPr="00880A30">
              <w:rPr>
                <w:b/>
              </w:rPr>
              <w:t>planas</w:t>
            </w:r>
          </w:p>
        </w:tc>
        <w:tc>
          <w:tcPr>
            <w:tcW w:w="884" w:type="dxa"/>
            <w:tcBorders>
              <w:top w:val="single" w:sz="4" w:space="0" w:color="auto"/>
              <w:left w:val="nil"/>
              <w:bottom w:val="single" w:sz="4" w:space="0" w:color="auto"/>
              <w:right w:val="single" w:sz="4" w:space="0" w:color="auto"/>
            </w:tcBorders>
            <w:shd w:val="clear" w:color="auto" w:fill="auto"/>
            <w:noWrap/>
          </w:tcPr>
          <w:p w14:paraId="034AF084" w14:textId="77777777" w:rsidR="00461492" w:rsidRPr="00880A30" w:rsidRDefault="00461492" w:rsidP="00461492">
            <w:pPr>
              <w:jc w:val="both"/>
              <w:rPr>
                <w:b/>
              </w:rPr>
            </w:pPr>
            <w:r w:rsidRPr="00880A30">
              <w:rPr>
                <w:b/>
              </w:rPr>
              <w:t>2026</w:t>
            </w:r>
          </w:p>
          <w:p w14:paraId="6CF99CBE" w14:textId="77777777" w:rsidR="00461492" w:rsidRPr="00880A30" w:rsidRDefault="00461492" w:rsidP="00461492">
            <w:pPr>
              <w:jc w:val="both"/>
              <w:rPr>
                <w:b/>
              </w:rPr>
            </w:pPr>
            <w:r w:rsidRPr="00880A30">
              <w:rPr>
                <w:b/>
              </w:rPr>
              <w:t>planas</w:t>
            </w:r>
          </w:p>
        </w:tc>
      </w:tr>
      <w:tr w:rsidR="00EE78B4" w:rsidRPr="00461492" w14:paraId="38F54497" w14:textId="77777777" w:rsidTr="00A93EAB">
        <w:trPr>
          <w:trHeight w:val="1002"/>
        </w:trPr>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89560BF" w14:textId="6AE194CC" w:rsidR="00E7308E" w:rsidRDefault="000210C9" w:rsidP="00DA6615">
            <w:pPr>
              <w:jc w:val="both"/>
            </w:pPr>
            <w:r>
              <w:t>Šiuo metu a</w:t>
            </w:r>
            <w:r w:rsidR="00880A30">
              <w:t>tnaujinamas</w:t>
            </w:r>
            <w:r w:rsidR="00E7308E">
              <w:t xml:space="preserve"> ugdymo turinys</w:t>
            </w:r>
            <w:r w:rsidR="00E7308E" w:rsidRPr="00E7308E">
              <w:t xml:space="preserve"> grindžiamas 6 kompetencijomis: komunikavimo, kultūrine, kūrybine, pažinimo, pilietiškumo, socialine, emocine ir sveikos </w:t>
            </w:r>
            <w:r w:rsidR="00E7308E" w:rsidRPr="00E7308E">
              <w:lastRenderedPageBreak/>
              <w:t xml:space="preserve">gyvensenos. Ugdydami šias kompetencijas sieksime užtikrinti ugdymo </w:t>
            </w:r>
            <w:r w:rsidR="00DA6615">
              <w:t xml:space="preserve">turinio </w:t>
            </w:r>
            <w:r w:rsidR="00E7308E" w:rsidRPr="00E7308E">
              <w:t>nuoseklumą ir tęstinumą, orientuosimės į mokinio individualią pažangą, jo gabumus ir stiprybes.</w:t>
            </w:r>
          </w:p>
          <w:p w14:paraId="1A750782" w14:textId="3574AEF8" w:rsidR="00E7308E" w:rsidRPr="00461492" w:rsidRDefault="00E7308E" w:rsidP="00461492">
            <w:pPr>
              <w:jc w:val="both"/>
            </w:pPr>
            <w:r w:rsidRPr="00E7308E">
              <w:t xml:space="preserve">Bendrųjų programų atnaujinimo kryptys yra: stiprinti asmens savybių ir vertybių ugdymą, sukurti sąlygas kiekvienam mokiniui pasiekti aukštesnius rezultatus, suteikiant tvirtus ir tvarius žinių pagrindus, dalykų turiniu ugdant </w:t>
            </w:r>
            <w:r>
              <w:t xml:space="preserve">mokinio </w:t>
            </w:r>
            <w:r w:rsidRPr="00E7308E">
              <w:t>kompetencijas</w:t>
            </w:r>
            <w:r>
              <w:t>.</w:t>
            </w:r>
          </w:p>
        </w:tc>
        <w:tc>
          <w:tcPr>
            <w:tcW w:w="1701" w:type="dxa"/>
            <w:tcBorders>
              <w:top w:val="single" w:sz="4" w:space="0" w:color="auto"/>
              <w:left w:val="nil"/>
              <w:bottom w:val="single" w:sz="4" w:space="0" w:color="auto"/>
              <w:right w:val="single" w:sz="4" w:space="0" w:color="auto"/>
            </w:tcBorders>
            <w:shd w:val="clear" w:color="auto" w:fill="auto"/>
          </w:tcPr>
          <w:p w14:paraId="16ADB6B5" w14:textId="77777777" w:rsidR="00E7308E" w:rsidRPr="00461492" w:rsidRDefault="00E7308E" w:rsidP="00461492">
            <w:pPr>
              <w:jc w:val="both"/>
            </w:pPr>
            <w:r w:rsidRPr="00461492">
              <w:lastRenderedPageBreak/>
              <w:t>P-01-03-01-01</w:t>
            </w:r>
          </w:p>
        </w:tc>
        <w:tc>
          <w:tcPr>
            <w:tcW w:w="2410" w:type="dxa"/>
            <w:tcBorders>
              <w:top w:val="single" w:sz="4" w:space="0" w:color="auto"/>
              <w:left w:val="nil"/>
              <w:bottom w:val="single" w:sz="4" w:space="0" w:color="auto"/>
              <w:right w:val="single" w:sz="4" w:space="0" w:color="auto"/>
            </w:tcBorders>
            <w:shd w:val="clear" w:color="auto" w:fill="auto"/>
          </w:tcPr>
          <w:p w14:paraId="2147053D" w14:textId="25EA38E3" w:rsidR="00E7308E" w:rsidRPr="00461492" w:rsidRDefault="00E7308E" w:rsidP="00461492">
            <w:pPr>
              <w:jc w:val="both"/>
            </w:pPr>
            <w:r>
              <w:t>Paren</w:t>
            </w:r>
            <w:r w:rsidR="00E62A7F">
              <w:t>gt</w:t>
            </w:r>
            <w:r>
              <w:t xml:space="preserve">as ir patvirtintas </w:t>
            </w:r>
            <w:r w:rsidRPr="00E7308E">
              <w:t>UTA įgyvendinimo planas</w:t>
            </w:r>
          </w:p>
        </w:tc>
        <w:tc>
          <w:tcPr>
            <w:tcW w:w="1275" w:type="dxa"/>
            <w:tcBorders>
              <w:top w:val="single" w:sz="4" w:space="0" w:color="auto"/>
              <w:left w:val="nil"/>
              <w:bottom w:val="single" w:sz="4" w:space="0" w:color="auto"/>
              <w:right w:val="single" w:sz="4" w:space="0" w:color="auto"/>
            </w:tcBorders>
            <w:shd w:val="clear" w:color="auto" w:fill="auto"/>
            <w:noWrap/>
          </w:tcPr>
          <w:p w14:paraId="3CA0B393" w14:textId="77777777" w:rsidR="00E7308E" w:rsidRPr="00461492" w:rsidRDefault="00E7308E" w:rsidP="00461492">
            <w:pPr>
              <w:jc w:val="both"/>
            </w:pPr>
            <w:r w:rsidRPr="00461492">
              <w:t xml:space="preserve">Skaičius </w:t>
            </w:r>
          </w:p>
        </w:tc>
        <w:tc>
          <w:tcPr>
            <w:tcW w:w="926" w:type="dxa"/>
            <w:tcBorders>
              <w:top w:val="single" w:sz="4" w:space="0" w:color="auto"/>
              <w:left w:val="nil"/>
              <w:bottom w:val="single" w:sz="4" w:space="0" w:color="auto"/>
              <w:right w:val="single" w:sz="4" w:space="0" w:color="auto"/>
            </w:tcBorders>
            <w:shd w:val="clear" w:color="auto" w:fill="auto"/>
            <w:noWrap/>
          </w:tcPr>
          <w:p w14:paraId="7C15F400" w14:textId="0A64DB03" w:rsidR="00E7308E" w:rsidRPr="00461492" w:rsidRDefault="00E7308E" w:rsidP="00461492">
            <w:pPr>
              <w:jc w:val="both"/>
            </w:pPr>
            <w:r>
              <w:t>1</w:t>
            </w:r>
          </w:p>
        </w:tc>
        <w:tc>
          <w:tcPr>
            <w:tcW w:w="884" w:type="dxa"/>
            <w:tcBorders>
              <w:top w:val="single" w:sz="4" w:space="0" w:color="auto"/>
              <w:left w:val="nil"/>
              <w:bottom w:val="single" w:sz="4" w:space="0" w:color="auto"/>
              <w:right w:val="single" w:sz="4" w:space="0" w:color="auto"/>
            </w:tcBorders>
            <w:shd w:val="clear" w:color="auto" w:fill="auto"/>
            <w:noWrap/>
          </w:tcPr>
          <w:p w14:paraId="713EAFE3" w14:textId="24B47DA6" w:rsidR="00E7308E" w:rsidRPr="00461492" w:rsidRDefault="00E7308E" w:rsidP="00461492">
            <w:pPr>
              <w:jc w:val="both"/>
            </w:pPr>
            <w:r>
              <w:t>1</w:t>
            </w:r>
          </w:p>
        </w:tc>
        <w:tc>
          <w:tcPr>
            <w:tcW w:w="884" w:type="dxa"/>
            <w:tcBorders>
              <w:top w:val="single" w:sz="4" w:space="0" w:color="auto"/>
              <w:left w:val="nil"/>
              <w:bottom w:val="single" w:sz="4" w:space="0" w:color="auto"/>
              <w:right w:val="single" w:sz="4" w:space="0" w:color="auto"/>
            </w:tcBorders>
            <w:shd w:val="clear" w:color="auto" w:fill="auto"/>
            <w:noWrap/>
          </w:tcPr>
          <w:p w14:paraId="0CEE9C77" w14:textId="4E5A397A" w:rsidR="00E7308E" w:rsidRPr="00461492" w:rsidRDefault="00E7308E" w:rsidP="00461492">
            <w:pPr>
              <w:jc w:val="both"/>
            </w:pPr>
            <w:r>
              <w:t>1</w:t>
            </w:r>
          </w:p>
        </w:tc>
      </w:tr>
      <w:tr w:rsidR="00EE78B4" w:rsidRPr="00461492" w14:paraId="7A013F40" w14:textId="77777777" w:rsidTr="00A93EAB">
        <w:trPr>
          <w:trHeight w:val="2101"/>
        </w:trPr>
        <w:tc>
          <w:tcPr>
            <w:tcW w:w="6379" w:type="dxa"/>
            <w:gridSpan w:val="2"/>
            <w:vMerge/>
            <w:tcBorders>
              <w:top w:val="single" w:sz="4" w:space="0" w:color="auto"/>
              <w:left w:val="single" w:sz="4" w:space="0" w:color="auto"/>
              <w:bottom w:val="single" w:sz="4" w:space="0" w:color="auto"/>
              <w:right w:val="single" w:sz="4" w:space="0" w:color="auto"/>
            </w:tcBorders>
            <w:shd w:val="clear" w:color="auto" w:fill="auto"/>
          </w:tcPr>
          <w:p w14:paraId="1975AFD5" w14:textId="77777777" w:rsidR="00E7308E" w:rsidRDefault="00E7308E" w:rsidP="00855EAB">
            <w:pPr>
              <w:jc w:val="both"/>
            </w:pPr>
          </w:p>
        </w:tc>
        <w:tc>
          <w:tcPr>
            <w:tcW w:w="1701" w:type="dxa"/>
            <w:tcBorders>
              <w:top w:val="single" w:sz="4" w:space="0" w:color="auto"/>
              <w:left w:val="nil"/>
              <w:bottom w:val="single" w:sz="4" w:space="0" w:color="auto"/>
              <w:right w:val="single" w:sz="4" w:space="0" w:color="auto"/>
            </w:tcBorders>
            <w:shd w:val="clear" w:color="auto" w:fill="auto"/>
          </w:tcPr>
          <w:p w14:paraId="52E7458F" w14:textId="5789A848" w:rsidR="00E7308E" w:rsidRPr="00461492" w:rsidRDefault="00E7308E" w:rsidP="00461492">
            <w:pPr>
              <w:jc w:val="both"/>
            </w:pPr>
            <w:r>
              <w:t>P-01-03-01-02</w:t>
            </w:r>
          </w:p>
        </w:tc>
        <w:tc>
          <w:tcPr>
            <w:tcW w:w="2410" w:type="dxa"/>
            <w:tcBorders>
              <w:top w:val="single" w:sz="4" w:space="0" w:color="auto"/>
              <w:left w:val="nil"/>
              <w:bottom w:val="single" w:sz="4" w:space="0" w:color="auto"/>
              <w:right w:val="single" w:sz="4" w:space="0" w:color="auto"/>
            </w:tcBorders>
            <w:shd w:val="clear" w:color="auto" w:fill="auto"/>
          </w:tcPr>
          <w:p w14:paraId="0D646E39" w14:textId="2E9FA649" w:rsidR="00E7308E" w:rsidRDefault="00E7308E" w:rsidP="00461492">
            <w:pPr>
              <w:jc w:val="both"/>
            </w:pPr>
            <w:r w:rsidRPr="00E7308E">
              <w:t>Mokytojų, taikančių atnaujintą turinį ar jo elementus ugdymo procese, dalis</w:t>
            </w:r>
          </w:p>
        </w:tc>
        <w:tc>
          <w:tcPr>
            <w:tcW w:w="1275" w:type="dxa"/>
            <w:tcBorders>
              <w:top w:val="single" w:sz="4" w:space="0" w:color="auto"/>
              <w:left w:val="nil"/>
              <w:bottom w:val="single" w:sz="4" w:space="0" w:color="auto"/>
              <w:right w:val="single" w:sz="4" w:space="0" w:color="auto"/>
            </w:tcBorders>
            <w:shd w:val="clear" w:color="auto" w:fill="auto"/>
            <w:noWrap/>
          </w:tcPr>
          <w:p w14:paraId="60E52A11" w14:textId="30CC0746" w:rsidR="00E7308E" w:rsidRPr="00461492" w:rsidRDefault="00E7308E" w:rsidP="00461492">
            <w:pPr>
              <w:jc w:val="both"/>
            </w:pPr>
            <w:r>
              <w:t xml:space="preserve">Procentai </w:t>
            </w:r>
          </w:p>
        </w:tc>
        <w:tc>
          <w:tcPr>
            <w:tcW w:w="926" w:type="dxa"/>
            <w:tcBorders>
              <w:top w:val="single" w:sz="4" w:space="0" w:color="auto"/>
              <w:left w:val="nil"/>
              <w:bottom w:val="single" w:sz="4" w:space="0" w:color="auto"/>
              <w:right w:val="single" w:sz="4" w:space="0" w:color="auto"/>
            </w:tcBorders>
            <w:shd w:val="clear" w:color="auto" w:fill="auto"/>
            <w:noWrap/>
          </w:tcPr>
          <w:p w14:paraId="528BB234" w14:textId="2501ADD5" w:rsidR="00E7308E" w:rsidRDefault="00BC7130" w:rsidP="00461492">
            <w:pPr>
              <w:jc w:val="both"/>
            </w:pPr>
            <w:r>
              <w:t>30</w:t>
            </w:r>
          </w:p>
        </w:tc>
        <w:tc>
          <w:tcPr>
            <w:tcW w:w="884" w:type="dxa"/>
            <w:tcBorders>
              <w:top w:val="single" w:sz="4" w:space="0" w:color="auto"/>
              <w:left w:val="nil"/>
              <w:bottom w:val="single" w:sz="4" w:space="0" w:color="auto"/>
              <w:right w:val="single" w:sz="4" w:space="0" w:color="auto"/>
            </w:tcBorders>
            <w:shd w:val="clear" w:color="auto" w:fill="auto"/>
            <w:noWrap/>
          </w:tcPr>
          <w:p w14:paraId="54406189" w14:textId="0083350A" w:rsidR="00E7308E" w:rsidRDefault="00BC7130" w:rsidP="00461492">
            <w:pPr>
              <w:jc w:val="both"/>
            </w:pPr>
            <w:r>
              <w:t>100</w:t>
            </w:r>
          </w:p>
        </w:tc>
        <w:tc>
          <w:tcPr>
            <w:tcW w:w="884" w:type="dxa"/>
            <w:tcBorders>
              <w:top w:val="single" w:sz="4" w:space="0" w:color="auto"/>
              <w:left w:val="nil"/>
              <w:bottom w:val="single" w:sz="4" w:space="0" w:color="auto"/>
              <w:right w:val="single" w:sz="4" w:space="0" w:color="auto"/>
            </w:tcBorders>
            <w:shd w:val="clear" w:color="auto" w:fill="auto"/>
            <w:noWrap/>
          </w:tcPr>
          <w:p w14:paraId="44EAAD25" w14:textId="45C1EC10" w:rsidR="00E7308E" w:rsidRDefault="00BC7130" w:rsidP="00461492">
            <w:pPr>
              <w:jc w:val="both"/>
            </w:pPr>
            <w:r>
              <w:t>100</w:t>
            </w:r>
          </w:p>
        </w:tc>
      </w:tr>
      <w:tr w:rsidR="00DD16FA" w:rsidRPr="00880A30" w14:paraId="2C861620"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4553A02" w14:textId="77777777" w:rsidR="00461492" w:rsidRPr="00880A30" w:rsidRDefault="00461492" w:rsidP="00461492">
            <w:pPr>
              <w:jc w:val="both"/>
              <w:rPr>
                <w:b/>
              </w:rPr>
            </w:pPr>
            <w:r w:rsidRPr="00880A30">
              <w:rPr>
                <w:b/>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449F40CF" w14:textId="77777777" w:rsidR="00461492" w:rsidRPr="00880A30" w:rsidRDefault="00461492" w:rsidP="00461492">
            <w:pPr>
              <w:jc w:val="both"/>
              <w:rPr>
                <w:b/>
              </w:rPr>
            </w:pPr>
            <w:r w:rsidRPr="00880A30">
              <w:rPr>
                <w:b/>
              </w:rPr>
              <w:t>07</w:t>
            </w:r>
          </w:p>
        </w:tc>
      </w:tr>
      <w:tr w:rsidR="00DD16FA" w:rsidRPr="00461492" w14:paraId="01D05EAC"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F0B83B2" w14:textId="77777777" w:rsidR="00461492" w:rsidRPr="00880A30" w:rsidRDefault="00461492" w:rsidP="00461492">
            <w:pPr>
              <w:jc w:val="both"/>
              <w:rPr>
                <w:b/>
              </w:rPr>
            </w:pPr>
            <w:r w:rsidRPr="00880A30">
              <w:rPr>
                <w:b/>
              </w:rPr>
              <w:t>03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67C814BC" w14:textId="24BCB52A" w:rsidR="00461492" w:rsidRPr="00461492" w:rsidRDefault="00FE6ECC" w:rsidP="00461492">
            <w:pPr>
              <w:jc w:val="both"/>
            </w:pPr>
            <w:r w:rsidRPr="00E62A7F">
              <w:t xml:space="preserve">Bendradarbiavimo plėtra – tėvų įtraukimo būdų </w:t>
            </w:r>
            <w:r w:rsidR="00E7308E" w:rsidRPr="00E62A7F">
              <w:t>į progimnazijos veiklą paieška.</w:t>
            </w:r>
          </w:p>
        </w:tc>
      </w:tr>
      <w:tr w:rsidR="00EE78B4" w:rsidRPr="00880A30" w14:paraId="4E571046"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1CC8EF4" w14:textId="77777777" w:rsidR="00461492" w:rsidRPr="00880A30" w:rsidRDefault="00461492" w:rsidP="00461492">
            <w:pPr>
              <w:jc w:val="both"/>
              <w:rPr>
                <w:b/>
              </w:rPr>
            </w:pPr>
            <w:r w:rsidRPr="00880A30">
              <w:rPr>
                <w:b/>
              </w:rPr>
              <w:t>03 uždavinio 01 priemonės aprašymas</w:t>
            </w:r>
          </w:p>
        </w:tc>
        <w:tc>
          <w:tcPr>
            <w:tcW w:w="1701" w:type="dxa"/>
            <w:tcBorders>
              <w:top w:val="nil"/>
              <w:left w:val="nil"/>
              <w:bottom w:val="single" w:sz="4" w:space="0" w:color="auto"/>
              <w:right w:val="single" w:sz="4" w:space="0" w:color="auto"/>
            </w:tcBorders>
            <w:shd w:val="clear" w:color="auto" w:fill="auto"/>
          </w:tcPr>
          <w:p w14:paraId="0F94EF67" w14:textId="77777777" w:rsidR="00461492" w:rsidRPr="00880A30" w:rsidRDefault="00461492" w:rsidP="00461492">
            <w:pPr>
              <w:jc w:val="both"/>
              <w:rPr>
                <w:b/>
              </w:rPr>
            </w:pPr>
            <w:r w:rsidRPr="00880A30">
              <w:rPr>
                <w:b/>
              </w:rPr>
              <w:t>Kodas</w:t>
            </w:r>
          </w:p>
        </w:tc>
        <w:tc>
          <w:tcPr>
            <w:tcW w:w="2410" w:type="dxa"/>
            <w:tcBorders>
              <w:top w:val="nil"/>
              <w:left w:val="nil"/>
              <w:bottom w:val="single" w:sz="4" w:space="0" w:color="auto"/>
              <w:right w:val="single" w:sz="4" w:space="0" w:color="auto"/>
            </w:tcBorders>
            <w:shd w:val="clear" w:color="auto" w:fill="auto"/>
          </w:tcPr>
          <w:p w14:paraId="5FB0F4D8" w14:textId="77777777" w:rsidR="00461492" w:rsidRPr="00880A30" w:rsidRDefault="00461492" w:rsidP="00461492">
            <w:pPr>
              <w:jc w:val="both"/>
              <w:rPr>
                <w:b/>
              </w:rPr>
            </w:pPr>
            <w:r w:rsidRPr="00880A30">
              <w:rPr>
                <w:b/>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22ADE5AD" w14:textId="77777777" w:rsidR="00461492" w:rsidRPr="00880A30" w:rsidRDefault="00461492" w:rsidP="00461492">
            <w:pPr>
              <w:jc w:val="both"/>
              <w:rPr>
                <w:b/>
              </w:rPr>
            </w:pPr>
            <w:r w:rsidRPr="00880A30">
              <w:rPr>
                <w:b/>
              </w:rPr>
              <w:t>Matavimo vienetas</w:t>
            </w:r>
          </w:p>
        </w:tc>
        <w:tc>
          <w:tcPr>
            <w:tcW w:w="926" w:type="dxa"/>
            <w:tcBorders>
              <w:top w:val="nil"/>
              <w:left w:val="nil"/>
              <w:bottom w:val="single" w:sz="4" w:space="0" w:color="auto"/>
              <w:right w:val="single" w:sz="4" w:space="0" w:color="auto"/>
            </w:tcBorders>
            <w:shd w:val="clear" w:color="auto" w:fill="auto"/>
            <w:noWrap/>
          </w:tcPr>
          <w:p w14:paraId="0450E436" w14:textId="77777777" w:rsidR="00461492" w:rsidRPr="00880A30" w:rsidRDefault="00461492" w:rsidP="00461492">
            <w:pPr>
              <w:jc w:val="both"/>
              <w:rPr>
                <w:b/>
              </w:rPr>
            </w:pPr>
            <w:r w:rsidRPr="00880A30">
              <w:rPr>
                <w:b/>
              </w:rPr>
              <w:t>2022</w:t>
            </w:r>
          </w:p>
          <w:p w14:paraId="2E4F8E3C" w14:textId="77777777" w:rsidR="00461492" w:rsidRPr="00880A30" w:rsidRDefault="00461492" w:rsidP="00461492">
            <w:pPr>
              <w:jc w:val="both"/>
              <w:rPr>
                <w:b/>
              </w:rPr>
            </w:pPr>
            <w:r w:rsidRPr="00880A30">
              <w:rPr>
                <w:b/>
              </w:rPr>
              <w:t>faktas</w:t>
            </w:r>
          </w:p>
        </w:tc>
        <w:tc>
          <w:tcPr>
            <w:tcW w:w="884" w:type="dxa"/>
            <w:tcBorders>
              <w:top w:val="nil"/>
              <w:left w:val="nil"/>
              <w:bottom w:val="single" w:sz="4" w:space="0" w:color="auto"/>
              <w:right w:val="single" w:sz="4" w:space="0" w:color="auto"/>
            </w:tcBorders>
            <w:shd w:val="clear" w:color="auto" w:fill="auto"/>
            <w:noWrap/>
          </w:tcPr>
          <w:p w14:paraId="3D106A7D" w14:textId="77777777" w:rsidR="00461492" w:rsidRPr="00880A30" w:rsidRDefault="00461492" w:rsidP="00461492">
            <w:pPr>
              <w:jc w:val="both"/>
              <w:rPr>
                <w:b/>
              </w:rPr>
            </w:pPr>
            <w:r w:rsidRPr="00880A30">
              <w:rPr>
                <w:b/>
              </w:rPr>
              <w:t>2024</w:t>
            </w:r>
          </w:p>
          <w:p w14:paraId="39D21D52" w14:textId="77777777" w:rsidR="00461492" w:rsidRPr="00880A30" w:rsidRDefault="00461492" w:rsidP="00461492">
            <w:pPr>
              <w:jc w:val="both"/>
              <w:rPr>
                <w:b/>
              </w:rPr>
            </w:pPr>
            <w:r w:rsidRPr="00880A30">
              <w:rPr>
                <w:b/>
              </w:rPr>
              <w:t>planas</w:t>
            </w:r>
          </w:p>
        </w:tc>
        <w:tc>
          <w:tcPr>
            <w:tcW w:w="884" w:type="dxa"/>
            <w:tcBorders>
              <w:top w:val="nil"/>
              <w:left w:val="nil"/>
              <w:bottom w:val="single" w:sz="4" w:space="0" w:color="auto"/>
              <w:right w:val="single" w:sz="4" w:space="0" w:color="auto"/>
            </w:tcBorders>
            <w:shd w:val="clear" w:color="auto" w:fill="auto"/>
            <w:noWrap/>
          </w:tcPr>
          <w:p w14:paraId="4CBB9972" w14:textId="77777777" w:rsidR="00461492" w:rsidRPr="00880A30" w:rsidRDefault="00461492" w:rsidP="00461492">
            <w:pPr>
              <w:jc w:val="both"/>
              <w:rPr>
                <w:b/>
              </w:rPr>
            </w:pPr>
            <w:r w:rsidRPr="00880A30">
              <w:rPr>
                <w:b/>
              </w:rPr>
              <w:t>2026</w:t>
            </w:r>
          </w:p>
          <w:p w14:paraId="53FA8F44" w14:textId="77777777" w:rsidR="00461492" w:rsidRPr="00880A30" w:rsidRDefault="00461492" w:rsidP="00461492">
            <w:pPr>
              <w:jc w:val="both"/>
              <w:rPr>
                <w:b/>
              </w:rPr>
            </w:pPr>
            <w:r w:rsidRPr="00880A30">
              <w:rPr>
                <w:b/>
              </w:rPr>
              <w:t>planas</w:t>
            </w:r>
          </w:p>
        </w:tc>
      </w:tr>
      <w:tr w:rsidR="00EE78B4" w:rsidRPr="00461492" w14:paraId="261F2D35" w14:textId="77777777" w:rsidTr="00A93EAB">
        <w:trPr>
          <w:trHeight w:val="717"/>
        </w:trPr>
        <w:tc>
          <w:tcPr>
            <w:tcW w:w="6379" w:type="dxa"/>
            <w:gridSpan w:val="2"/>
            <w:vMerge w:val="restart"/>
            <w:tcBorders>
              <w:top w:val="single" w:sz="4" w:space="0" w:color="auto"/>
              <w:left w:val="single" w:sz="4" w:space="0" w:color="auto"/>
              <w:right w:val="single" w:sz="4" w:space="0" w:color="auto"/>
            </w:tcBorders>
            <w:shd w:val="clear" w:color="auto" w:fill="auto"/>
          </w:tcPr>
          <w:p w14:paraId="5ADC62C8" w14:textId="4AF8DBCD" w:rsidR="000210C9" w:rsidRDefault="000210C9" w:rsidP="00DA6615">
            <w:pPr>
              <w:jc w:val="both"/>
            </w:pPr>
            <w:r w:rsidRPr="00FD7586">
              <w:t>Tikslingai bendradarbiausime su tėvais jų vaikų ugdymo klausimais, aptarsime vaikų mokymą</w:t>
            </w:r>
            <w:r>
              <w:t>(</w:t>
            </w:r>
            <w:proofErr w:type="spellStart"/>
            <w:r w:rsidRPr="00FD7586">
              <w:t>si</w:t>
            </w:r>
            <w:proofErr w:type="spellEnd"/>
            <w:r>
              <w:t>)</w:t>
            </w:r>
            <w:r w:rsidRPr="00FD7586">
              <w:t>, skatinsime dalyvauti kitose mokyklos veiklose</w:t>
            </w:r>
            <w:r>
              <w:t xml:space="preserve"> ir </w:t>
            </w:r>
            <w:r w:rsidRPr="00FD7586">
              <w:t>išsakyti mokyklos tobulinimo lūkesčius.</w:t>
            </w:r>
          </w:p>
          <w:p w14:paraId="7D182ED5" w14:textId="2855C78F" w:rsidR="000210C9" w:rsidRPr="00461492" w:rsidRDefault="000210C9" w:rsidP="00DA6615">
            <w:pPr>
              <w:jc w:val="both"/>
            </w:pPr>
            <w:r>
              <w:t>Siekdami dar labiau įtraukti mokinių tėvus į mokyklos bendruomenės gyvenimą, inicijuosime veiklių tėvų grupių aktyvesnį dalyvavimą mokyklos organizuojamose veiklose.</w:t>
            </w:r>
          </w:p>
        </w:tc>
        <w:tc>
          <w:tcPr>
            <w:tcW w:w="1701" w:type="dxa"/>
            <w:tcBorders>
              <w:top w:val="nil"/>
              <w:left w:val="nil"/>
              <w:bottom w:val="single" w:sz="4" w:space="0" w:color="auto"/>
              <w:right w:val="single" w:sz="4" w:space="0" w:color="auto"/>
            </w:tcBorders>
            <w:shd w:val="clear" w:color="auto" w:fill="auto"/>
          </w:tcPr>
          <w:p w14:paraId="23C9A6AE" w14:textId="77777777" w:rsidR="000210C9" w:rsidRPr="00461492" w:rsidRDefault="000210C9" w:rsidP="00461492">
            <w:pPr>
              <w:jc w:val="both"/>
            </w:pPr>
            <w:r w:rsidRPr="00461492">
              <w:t>P-01-03-01-01</w:t>
            </w:r>
          </w:p>
        </w:tc>
        <w:tc>
          <w:tcPr>
            <w:tcW w:w="2410" w:type="dxa"/>
            <w:tcBorders>
              <w:top w:val="nil"/>
              <w:left w:val="nil"/>
              <w:bottom w:val="single" w:sz="4" w:space="0" w:color="auto"/>
              <w:right w:val="single" w:sz="4" w:space="0" w:color="auto"/>
            </w:tcBorders>
            <w:shd w:val="clear" w:color="auto" w:fill="auto"/>
          </w:tcPr>
          <w:p w14:paraId="0A0C1A16" w14:textId="79648A07" w:rsidR="000210C9" w:rsidRPr="00461492" w:rsidRDefault="000210C9" w:rsidP="00461492">
            <w:pPr>
              <w:jc w:val="both"/>
            </w:pPr>
            <w:r w:rsidRPr="00E7308E">
              <w:t>Tėvų, įsitraukusių į mokyklos gyvenimą, dalis</w:t>
            </w:r>
          </w:p>
        </w:tc>
        <w:tc>
          <w:tcPr>
            <w:tcW w:w="1275" w:type="dxa"/>
            <w:tcBorders>
              <w:top w:val="nil"/>
              <w:left w:val="nil"/>
              <w:bottom w:val="single" w:sz="4" w:space="0" w:color="auto"/>
              <w:right w:val="single" w:sz="4" w:space="0" w:color="auto"/>
            </w:tcBorders>
            <w:shd w:val="clear" w:color="auto" w:fill="auto"/>
            <w:noWrap/>
          </w:tcPr>
          <w:p w14:paraId="0D516C4D" w14:textId="7BAF0062" w:rsidR="000210C9" w:rsidRPr="00461492" w:rsidRDefault="000210C9" w:rsidP="00461492">
            <w:pPr>
              <w:jc w:val="both"/>
            </w:pPr>
            <w:r>
              <w:t>Procentai</w:t>
            </w:r>
          </w:p>
        </w:tc>
        <w:tc>
          <w:tcPr>
            <w:tcW w:w="926" w:type="dxa"/>
            <w:tcBorders>
              <w:top w:val="nil"/>
              <w:left w:val="nil"/>
              <w:bottom w:val="single" w:sz="4" w:space="0" w:color="auto"/>
              <w:right w:val="single" w:sz="4" w:space="0" w:color="auto"/>
            </w:tcBorders>
            <w:shd w:val="clear" w:color="auto" w:fill="auto"/>
            <w:noWrap/>
          </w:tcPr>
          <w:p w14:paraId="07B48331" w14:textId="3690D276" w:rsidR="000210C9" w:rsidRPr="00461492" w:rsidRDefault="000210C9" w:rsidP="00461492">
            <w:pPr>
              <w:jc w:val="both"/>
            </w:pPr>
            <w:r>
              <w:t>35</w:t>
            </w:r>
          </w:p>
        </w:tc>
        <w:tc>
          <w:tcPr>
            <w:tcW w:w="884" w:type="dxa"/>
            <w:tcBorders>
              <w:top w:val="nil"/>
              <w:left w:val="nil"/>
              <w:bottom w:val="single" w:sz="4" w:space="0" w:color="auto"/>
              <w:right w:val="single" w:sz="4" w:space="0" w:color="auto"/>
            </w:tcBorders>
            <w:shd w:val="clear" w:color="auto" w:fill="auto"/>
            <w:noWrap/>
          </w:tcPr>
          <w:p w14:paraId="3319B1A3" w14:textId="6F7BAC6C" w:rsidR="000210C9" w:rsidRPr="00461492" w:rsidRDefault="000210C9" w:rsidP="00461492">
            <w:pPr>
              <w:jc w:val="both"/>
            </w:pPr>
            <w:r>
              <w:t>50</w:t>
            </w:r>
          </w:p>
        </w:tc>
        <w:tc>
          <w:tcPr>
            <w:tcW w:w="884" w:type="dxa"/>
            <w:tcBorders>
              <w:top w:val="nil"/>
              <w:left w:val="nil"/>
              <w:bottom w:val="single" w:sz="4" w:space="0" w:color="auto"/>
              <w:right w:val="single" w:sz="4" w:space="0" w:color="auto"/>
            </w:tcBorders>
            <w:shd w:val="clear" w:color="auto" w:fill="auto"/>
            <w:noWrap/>
          </w:tcPr>
          <w:p w14:paraId="7BC094F3" w14:textId="7115D878" w:rsidR="000210C9" w:rsidRPr="00461492" w:rsidRDefault="000210C9" w:rsidP="00461492">
            <w:pPr>
              <w:jc w:val="both"/>
            </w:pPr>
            <w:r>
              <w:t>60</w:t>
            </w:r>
          </w:p>
        </w:tc>
      </w:tr>
      <w:tr w:rsidR="00EE78B4" w:rsidRPr="00461492" w14:paraId="61C5CA34" w14:textId="77777777" w:rsidTr="00A93EAB">
        <w:trPr>
          <w:trHeight w:val="1128"/>
        </w:trPr>
        <w:tc>
          <w:tcPr>
            <w:tcW w:w="6379" w:type="dxa"/>
            <w:gridSpan w:val="2"/>
            <w:vMerge/>
            <w:tcBorders>
              <w:left w:val="single" w:sz="4" w:space="0" w:color="auto"/>
              <w:bottom w:val="single" w:sz="4" w:space="0" w:color="auto"/>
              <w:right w:val="single" w:sz="4" w:space="0" w:color="auto"/>
            </w:tcBorders>
            <w:shd w:val="clear" w:color="auto" w:fill="auto"/>
          </w:tcPr>
          <w:p w14:paraId="4D310FD3" w14:textId="77777777" w:rsidR="000210C9" w:rsidRPr="00FD7586" w:rsidRDefault="000210C9" w:rsidP="00DA6615">
            <w:pPr>
              <w:jc w:val="both"/>
            </w:pPr>
          </w:p>
        </w:tc>
        <w:tc>
          <w:tcPr>
            <w:tcW w:w="1701" w:type="dxa"/>
            <w:tcBorders>
              <w:top w:val="single" w:sz="4" w:space="0" w:color="auto"/>
              <w:left w:val="nil"/>
              <w:bottom w:val="single" w:sz="4" w:space="0" w:color="auto"/>
              <w:right w:val="single" w:sz="4" w:space="0" w:color="auto"/>
            </w:tcBorders>
            <w:shd w:val="clear" w:color="auto" w:fill="auto"/>
          </w:tcPr>
          <w:p w14:paraId="6E38F6F4" w14:textId="1612BB3F" w:rsidR="000210C9" w:rsidRPr="00461492" w:rsidRDefault="000210C9" w:rsidP="00461492">
            <w:pPr>
              <w:jc w:val="both"/>
            </w:pPr>
            <w:r w:rsidRPr="000210C9">
              <w:t>P-01-03-01-0</w:t>
            </w:r>
            <w:r>
              <w:t>2</w:t>
            </w:r>
          </w:p>
        </w:tc>
        <w:tc>
          <w:tcPr>
            <w:tcW w:w="2410" w:type="dxa"/>
            <w:tcBorders>
              <w:top w:val="single" w:sz="4" w:space="0" w:color="auto"/>
              <w:left w:val="nil"/>
              <w:bottom w:val="single" w:sz="4" w:space="0" w:color="auto"/>
              <w:right w:val="single" w:sz="4" w:space="0" w:color="auto"/>
            </w:tcBorders>
            <w:shd w:val="clear" w:color="auto" w:fill="auto"/>
          </w:tcPr>
          <w:p w14:paraId="1A66DEA9" w14:textId="403BBB51" w:rsidR="000210C9" w:rsidRPr="00E7308E" w:rsidRDefault="000210C9" w:rsidP="00461492">
            <w:pPr>
              <w:jc w:val="both"/>
            </w:pPr>
            <w:r>
              <w:t>V</w:t>
            </w:r>
            <w:r w:rsidRPr="000210C9">
              <w:t>eiklių tėvų grupių</w:t>
            </w:r>
            <w:r>
              <w:t xml:space="preserve"> organizuojamos veiklos</w:t>
            </w:r>
          </w:p>
        </w:tc>
        <w:tc>
          <w:tcPr>
            <w:tcW w:w="1275" w:type="dxa"/>
            <w:tcBorders>
              <w:top w:val="single" w:sz="4" w:space="0" w:color="auto"/>
              <w:left w:val="nil"/>
              <w:bottom w:val="single" w:sz="4" w:space="0" w:color="auto"/>
              <w:right w:val="single" w:sz="4" w:space="0" w:color="auto"/>
            </w:tcBorders>
            <w:shd w:val="clear" w:color="auto" w:fill="auto"/>
            <w:noWrap/>
          </w:tcPr>
          <w:p w14:paraId="7778C226" w14:textId="31C29F0C" w:rsidR="000210C9" w:rsidRDefault="000210C9" w:rsidP="00461492">
            <w:pPr>
              <w:jc w:val="both"/>
            </w:pPr>
            <w:r>
              <w:t>Skaičius</w:t>
            </w:r>
          </w:p>
        </w:tc>
        <w:tc>
          <w:tcPr>
            <w:tcW w:w="926" w:type="dxa"/>
            <w:tcBorders>
              <w:top w:val="single" w:sz="4" w:space="0" w:color="auto"/>
              <w:left w:val="nil"/>
              <w:bottom w:val="single" w:sz="4" w:space="0" w:color="auto"/>
              <w:right w:val="single" w:sz="4" w:space="0" w:color="auto"/>
            </w:tcBorders>
            <w:shd w:val="clear" w:color="auto" w:fill="auto"/>
            <w:noWrap/>
          </w:tcPr>
          <w:p w14:paraId="6EBD13F4" w14:textId="125C4BD4" w:rsidR="000210C9" w:rsidRDefault="000210C9" w:rsidP="00461492">
            <w:pPr>
              <w:jc w:val="both"/>
            </w:pPr>
            <w:r>
              <w:t>2</w:t>
            </w:r>
          </w:p>
        </w:tc>
        <w:tc>
          <w:tcPr>
            <w:tcW w:w="884" w:type="dxa"/>
            <w:tcBorders>
              <w:top w:val="single" w:sz="4" w:space="0" w:color="auto"/>
              <w:left w:val="nil"/>
              <w:bottom w:val="single" w:sz="4" w:space="0" w:color="auto"/>
              <w:right w:val="single" w:sz="4" w:space="0" w:color="auto"/>
            </w:tcBorders>
            <w:shd w:val="clear" w:color="auto" w:fill="auto"/>
            <w:noWrap/>
          </w:tcPr>
          <w:p w14:paraId="66B3640F" w14:textId="79D5CDE4" w:rsidR="000210C9" w:rsidRDefault="000210C9" w:rsidP="00461492">
            <w:pPr>
              <w:jc w:val="both"/>
            </w:pPr>
            <w:r>
              <w:t>4</w:t>
            </w:r>
          </w:p>
        </w:tc>
        <w:tc>
          <w:tcPr>
            <w:tcW w:w="884" w:type="dxa"/>
            <w:tcBorders>
              <w:top w:val="single" w:sz="4" w:space="0" w:color="auto"/>
              <w:left w:val="nil"/>
              <w:bottom w:val="single" w:sz="4" w:space="0" w:color="auto"/>
              <w:right w:val="single" w:sz="4" w:space="0" w:color="auto"/>
            </w:tcBorders>
            <w:shd w:val="clear" w:color="auto" w:fill="auto"/>
            <w:noWrap/>
          </w:tcPr>
          <w:p w14:paraId="0B128D5C" w14:textId="1A48A7C8" w:rsidR="000210C9" w:rsidRDefault="000210C9" w:rsidP="00461492">
            <w:pPr>
              <w:jc w:val="both"/>
            </w:pPr>
            <w:r>
              <w:t>4</w:t>
            </w:r>
          </w:p>
        </w:tc>
      </w:tr>
      <w:tr w:rsidR="00DD16FA" w:rsidRPr="00880A30" w14:paraId="28F5BC57" w14:textId="77777777" w:rsidTr="00AF3BF0">
        <w:trPr>
          <w:trHeight w:val="315"/>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51618B5" w14:textId="77777777" w:rsidR="00461492" w:rsidRPr="00880A30" w:rsidRDefault="00461492" w:rsidP="00461492">
            <w:pPr>
              <w:jc w:val="both"/>
              <w:rPr>
                <w:b/>
                <w:color w:val="000000"/>
              </w:rPr>
            </w:pPr>
            <w:r w:rsidRPr="00880A30">
              <w:rPr>
                <w:b/>
                <w:color w:val="000000"/>
              </w:rPr>
              <w:t>01 tikslo uždavinio kodas</w:t>
            </w:r>
          </w:p>
        </w:tc>
        <w:tc>
          <w:tcPr>
            <w:tcW w:w="11199" w:type="dxa"/>
            <w:gridSpan w:val="7"/>
            <w:tcBorders>
              <w:top w:val="single" w:sz="4" w:space="0" w:color="auto"/>
              <w:left w:val="nil"/>
              <w:bottom w:val="single" w:sz="4" w:space="0" w:color="auto"/>
              <w:right w:val="single" w:sz="4" w:space="0" w:color="auto"/>
            </w:tcBorders>
            <w:shd w:val="clear" w:color="auto" w:fill="auto"/>
            <w:hideMark/>
          </w:tcPr>
          <w:p w14:paraId="0BBE920D" w14:textId="77777777" w:rsidR="00461492" w:rsidRPr="00880A30" w:rsidRDefault="00461492" w:rsidP="00461492">
            <w:pPr>
              <w:jc w:val="both"/>
              <w:rPr>
                <w:b/>
                <w:color w:val="000000"/>
              </w:rPr>
            </w:pPr>
            <w:r w:rsidRPr="00880A30">
              <w:rPr>
                <w:b/>
                <w:color w:val="000000"/>
              </w:rPr>
              <w:t>02</w:t>
            </w:r>
          </w:p>
        </w:tc>
      </w:tr>
      <w:tr w:rsidR="00DD16FA" w:rsidRPr="00461492" w14:paraId="48F54585" w14:textId="77777777" w:rsidTr="00AF3BF0">
        <w:trPr>
          <w:trHeight w:val="409"/>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647113F" w14:textId="77777777" w:rsidR="00461492" w:rsidRPr="00880A30" w:rsidRDefault="00461492" w:rsidP="00461492">
            <w:pPr>
              <w:jc w:val="both"/>
              <w:rPr>
                <w:b/>
                <w:color w:val="000000"/>
              </w:rPr>
            </w:pPr>
            <w:r w:rsidRPr="00880A30">
              <w:rPr>
                <w:b/>
                <w:color w:val="000000"/>
              </w:rPr>
              <w:t>01 tikslo 02 uždavinio pavadinimas</w:t>
            </w:r>
          </w:p>
        </w:tc>
        <w:tc>
          <w:tcPr>
            <w:tcW w:w="11199" w:type="dxa"/>
            <w:gridSpan w:val="7"/>
            <w:tcBorders>
              <w:top w:val="single" w:sz="4" w:space="0" w:color="auto"/>
              <w:left w:val="nil"/>
              <w:bottom w:val="single" w:sz="4" w:space="0" w:color="auto"/>
              <w:right w:val="single" w:sz="4" w:space="0" w:color="auto"/>
            </w:tcBorders>
            <w:shd w:val="clear" w:color="auto" w:fill="auto"/>
            <w:hideMark/>
          </w:tcPr>
          <w:p w14:paraId="1F6D8E35" w14:textId="77777777" w:rsidR="00461492" w:rsidRPr="00461492" w:rsidRDefault="00461492" w:rsidP="00461492">
            <w:pPr>
              <w:jc w:val="both"/>
              <w:rPr>
                <w:color w:val="000000"/>
              </w:rPr>
            </w:pPr>
            <w:r w:rsidRPr="00461492">
              <w:t>Plėtoti neformalaus ugdymo paslaugas ir didinti jų prieinamumą, užtikrinant dermę su formaliuoju ugdymu, bei sudaryti sąlygas mokytis visą gyvenimą</w:t>
            </w:r>
          </w:p>
        </w:tc>
      </w:tr>
      <w:tr w:rsidR="00EE78B4" w:rsidRPr="00880A30" w14:paraId="7F49FECD" w14:textId="77777777" w:rsidTr="00A93EAB">
        <w:trPr>
          <w:trHeight w:val="63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78D6FD" w14:textId="77777777" w:rsidR="00461492" w:rsidRPr="00880A30" w:rsidRDefault="00461492" w:rsidP="00461492">
            <w:pPr>
              <w:jc w:val="both"/>
              <w:rPr>
                <w:b/>
                <w:color w:val="000000"/>
              </w:rPr>
            </w:pPr>
            <w:r w:rsidRPr="00880A30">
              <w:rPr>
                <w:b/>
                <w:color w:val="000000"/>
              </w:rPr>
              <w:t>01 tikslo 02 uždavinio aprašymas</w:t>
            </w:r>
          </w:p>
        </w:tc>
        <w:tc>
          <w:tcPr>
            <w:tcW w:w="1701" w:type="dxa"/>
            <w:tcBorders>
              <w:top w:val="single" w:sz="4" w:space="0" w:color="auto"/>
              <w:left w:val="nil"/>
              <w:bottom w:val="single" w:sz="4" w:space="0" w:color="auto"/>
              <w:right w:val="single" w:sz="4" w:space="0" w:color="auto"/>
            </w:tcBorders>
            <w:shd w:val="clear" w:color="auto" w:fill="auto"/>
            <w:noWrap/>
            <w:hideMark/>
          </w:tcPr>
          <w:p w14:paraId="2ADC48F5" w14:textId="77777777" w:rsidR="00461492" w:rsidRPr="00880A30" w:rsidRDefault="00461492" w:rsidP="00461492">
            <w:pPr>
              <w:jc w:val="both"/>
              <w:rPr>
                <w:b/>
                <w:color w:val="000000"/>
              </w:rPr>
            </w:pPr>
            <w:r w:rsidRPr="00880A30">
              <w:rPr>
                <w:b/>
                <w:color w:val="000000"/>
              </w:rPr>
              <w:t>Kodas</w:t>
            </w:r>
          </w:p>
        </w:tc>
        <w:tc>
          <w:tcPr>
            <w:tcW w:w="2410" w:type="dxa"/>
            <w:tcBorders>
              <w:top w:val="single" w:sz="4" w:space="0" w:color="auto"/>
              <w:left w:val="nil"/>
              <w:bottom w:val="single" w:sz="4" w:space="0" w:color="auto"/>
              <w:right w:val="single" w:sz="4" w:space="0" w:color="auto"/>
            </w:tcBorders>
            <w:shd w:val="clear" w:color="auto" w:fill="auto"/>
            <w:hideMark/>
          </w:tcPr>
          <w:p w14:paraId="5FE79673" w14:textId="77777777" w:rsidR="00461492" w:rsidRPr="00880A30" w:rsidRDefault="00461492" w:rsidP="00461492">
            <w:pPr>
              <w:jc w:val="both"/>
              <w:rPr>
                <w:b/>
                <w:color w:val="000000"/>
              </w:rPr>
            </w:pPr>
            <w:r w:rsidRPr="00880A30">
              <w:rPr>
                <w:b/>
                <w:color w:val="000000"/>
              </w:rPr>
              <w:t>Produkto (suminis) pasiekimo vertinimo kriterijai</w:t>
            </w:r>
          </w:p>
        </w:tc>
        <w:tc>
          <w:tcPr>
            <w:tcW w:w="1275" w:type="dxa"/>
            <w:tcBorders>
              <w:top w:val="single" w:sz="4" w:space="0" w:color="auto"/>
              <w:left w:val="nil"/>
              <w:bottom w:val="single" w:sz="4" w:space="0" w:color="auto"/>
              <w:right w:val="single" w:sz="4" w:space="0" w:color="auto"/>
            </w:tcBorders>
            <w:shd w:val="clear" w:color="auto" w:fill="auto"/>
            <w:hideMark/>
          </w:tcPr>
          <w:p w14:paraId="5283A380" w14:textId="77777777" w:rsidR="00461492" w:rsidRPr="00880A30" w:rsidRDefault="00461492" w:rsidP="00461492">
            <w:pPr>
              <w:jc w:val="both"/>
              <w:rPr>
                <w:b/>
                <w:color w:val="000000"/>
              </w:rPr>
            </w:pPr>
            <w:r w:rsidRPr="00880A30">
              <w:rPr>
                <w:b/>
                <w:color w:val="000000"/>
              </w:rPr>
              <w:t>Matavimo vienetas</w:t>
            </w:r>
          </w:p>
        </w:tc>
        <w:tc>
          <w:tcPr>
            <w:tcW w:w="926" w:type="dxa"/>
            <w:tcBorders>
              <w:top w:val="single" w:sz="4" w:space="0" w:color="auto"/>
              <w:left w:val="nil"/>
              <w:bottom w:val="single" w:sz="4" w:space="0" w:color="auto"/>
              <w:right w:val="single" w:sz="4" w:space="0" w:color="auto"/>
            </w:tcBorders>
            <w:shd w:val="clear" w:color="auto" w:fill="auto"/>
            <w:noWrap/>
            <w:hideMark/>
          </w:tcPr>
          <w:p w14:paraId="1F244AA8" w14:textId="77777777" w:rsidR="00461492" w:rsidRPr="00880A30" w:rsidRDefault="00461492" w:rsidP="00461492">
            <w:pPr>
              <w:jc w:val="both"/>
              <w:rPr>
                <w:b/>
                <w:color w:val="000000"/>
              </w:rPr>
            </w:pPr>
            <w:r w:rsidRPr="00880A30">
              <w:rPr>
                <w:b/>
                <w:color w:val="000000"/>
              </w:rPr>
              <w:t>2022</w:t>
            </w:r>
          </w:p>
          <w:p w14:paraId="4E50CAC0" w14:textId="77777777" w:rsidR="00461492" w:rsidRPr="00880A30" w:rsidRDefault="00461492" w:rsidP="00461492">
            <w:pPr>
              <w:jc w:val="both"/>
              <w:rPr>
                <w:b/>
                <w:color w:val="000000"/>
              </w:rPr>
            </w:pPr>
            <w:r w:rsidRPr="00880A30">
              <w:rPr>
                <w:b/>
                <w:color w:val="000000"/>
              </w:rPr>
              <w:t>faktas</w:t>
            </w:r>
          </w:p>
        </w:tc>
        <w:tc>
          <w:tcPr>
            <w:tcW w:w="884" w:type="dxa"/>
            <w:tcBorders>
              <w:top w:val="single" w:sz="4" w:space="0" w:color="auto"/>
              <w:left w:val="nil"/>
              <w:bottom w:val="single" w:sz="4" w:space="0" w:color="auto"/>
              <w:right w:val="single" w:sz="4" w:space="0" w:color="auto"/>
            </w:tcBorders>
            <w:shd w:val="clear" w:color="auto" w:fill="auto"/>
            <w:noWrap/>
            <w:hideMark/>
          </w:tcPr>
          <w:p w14:paraId="0C7EF8AD" w14:textId="77777777" w:rsidR="00461492" w:rsidRPr="00880A30" w:rsidRDefault="00461492" w:rsidP="00461492">
            <w:pPr>
              <w:jc w:val="both"/>
              <w:rPr>
                <w:b/>
                <w:color w:val="000000"/>
              </w:rPr>
            </w:pPr>
            <w:r w:rsidRPr="00880A30">
              <w:rPr>
                <w:b/>
                <w:color w:val="000000"/>
              </w:rPr>
              <w:t>2024</w:t>
            </w:r>
          </w:p>
          <w:p w14:paraId="7E16BEEA" w14:textId="77777777" w:rsidR="00461492" w:rsidRPr="00880A30" w:rsidRDefault="00461492" w:rsidP="00461492">
            <w:pPr>
              <w:jc w:val="both"/>
              <w:rPr>
                <w:b/>
                <w:color w:val="000000"/>
              </w:rPr>
            </w:pPr>
            <w:r w:rsidRPr="00880A30">
              <w:rPr>
                <w:b/>
                <w:color w:val="000000"/>
              </w:rPr>
              <w:t>planas</w:t>
            </w:r>
          </w:p>
        </w:tc>
        <w:tc>
          <w:tcPr>
            <w:tcW w:w="884" w:type="dxa"/>
            <w:tcBorders>
              <w:top w:val="single" w:sz="4" w:space="0" w:color="auto"/>
              <w:left w:val="nil"/>
              <w:bottom w:val="single" w:sz="4" w:space="0" w:color="auto"/>
              <w:right w:val="single" w:sz="4" w:space="0" w:color="auto"/>
            </w:tcBorders>
            <w:shd w:val="clear" w:color="auto" w:fill="auto"/>
            <w:noWrap/>
            <w:hideMark/>
          </w:tcPr>
          <w:p w14:paraId="49A70E71" w14:textId="77777777" w:rsidR="00461492" w:rsidRPr="00880A30" w:rsidRDefault="00461492" w:rsidP="00461492">
            <w:pPr>
              <w:jc w:val="both"/>
              <w:rPr>
                <w:b/>
                <w:color w:val="000000"/>
              </w:rPr>
            </w:pPr>
            <w:r w:rsidRPr="00880A30">
              <w:rPr>
                <w:b/>
                <w:color w:val="000000"/>
              </w:rPr>
              <w:t>2026</w:t>
            </w:r>
          </w:p>
          <w:p w14:paraId="28E1F392" w14:textId="77777777" w:rsidR="00461492" w:rsidRPr="00880A30" w:rsidRDefault="00461492" w:rsidP="00461492">
            <w:pPr>
              <w:jc w:val="both"/>
              <w:rPr>
                <w:b/>
                <w:color w:val="000000"/>
              </w:rPr>
            </w:pPr>
            <w:r w:rsidRPr="00880A30">
              <w:rPr>
                <w:b/>
                <w:color w:val="000000"/>
              </w:rPr>
              <w:t>planas</w:t>
            </w:r>
          </w:p>
        </w:tc>
      </w:tr>
      <w:tr w:rsidR="00EE78B4" w:rsidRPr="00461492" w14:paraId="24C3F668" w14:textId="77777777" w:rsidTr="00A93EAB">
        <w:trPr>
          <w:trHeight w:val="266"/>
        </w:trPr>
        <w:tc>
          <w:tcPr>
            <w:tcW w:w="63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C10BB6" w14:textId="3915605B" w:rsidR="00461492" w:rsidRPr="00461492" w:rsidRDefault="00FD7586" w:rsidP="000210C9">
            <w:pPr>
              <w:jc w:val="both"/>
              <w:rPr>
                <w:color w:val="000000"/>
              </w:rPr>
            </w:pPr>
            <w:r>
              <w:rPr>
                <w:color w:val="000000"/>
              </w:rPr>
              <w:t>Organizuodami</w:t>
            </w:r>
            <w:r w:rsidR="00E7308E">
              <w:rPr>
                <w:color w:val="000000"/>
              </w:rPr>
              <w:t xml:space="preserve"> n</w:t>
            </w:r>
            <w:r w:rsidR="00E7308E" w:rsidRPr="00E7308E">
              <w:rPr>
                <w:color w:val="000000"/>
              </w:rPr>
              <w:t>eformaliojo vaikų švietimo programas</w:t>
            </w:r>
            <w:r w:rsidR="000210C9">
              <w:rPr>
                <w:color w:val="000000"/>
              </w:rPr>
              <w:t>,</w:t>
            </w:r>
            <w:r w:rsidR="00E7308E" w:rsidRPr="00E7308E">
              <w:rPr>
                <w:color w:val="000000"/>
              </w:rPr>
              <w:t xml:space="preserve"> </w:t>
            </w:r>
            <w:r>
              <w:rPr>
                <w:color w:val="000000"/>
              </w:rPr>
              <w:t>didinsime</w:t>
            </w:r>
            <w:r w:rsidR="00E7308E" w:rsidRPr="00E7308E">
              <w:rPr>
                <w:color w:val="000000"/>
              </w:rPr>
              <w:t xml:space="preserve"> švietimo prieinamu</w:t>
            </w:r>
            <w:r>
              <w:rPr>
                <w:color w:val="000000"/>
              </w:rPr>
              <w:t>m</w:t>
            </w:r>
            <w:r w:rsidR="000210C9">
              <w:rPr>
                <w:color w:val="000000"/>
              </w:rPr>
              <w:t>ą</w:t>
            </w:r>
            <w:r>
              <w:rPr>
                <w:color w:val="000000"/>
              </w:rPr>
              <w:t xml:space="preserve"> visiems mokiniams. Užtikrinsime vienodas galimybes berniukų ir mergaičių užimtum</w:t>
            </w:r>
            <w:r w:rsidR="000210C9">
              <w:rPr>
                <w:color w:val="000000"/>
              </w:rPr>
              <w:t>ui -</w:t>
            </w:r>
            <w:r>
              <w:rPr>
                <w:color w:val="000000"/>
              </w:rPr>
              <w:t xml:space="preserve"> tiek sportiniam</w:t>
            </w:r>
            <w:r w:rsidR="000210C9">
              <w:rPr>
                <w:color w:val="000000"/>
              </w:rPr>
              <w:t>e</w:t>
            </w:r>
            <w:r>
              <w:rPr>
                <w:color w:val="000000"/>
              </w:rPr>
              <w:t>, tiek meniniam</w:t>
            </w:r>
            <w:r w:rsidR="000210C9">
              <w:rPr>
                <w:color w:val="000000"/>
              </w:rPr>
              <w:t>e</w:t>
            </w:r>
            <w:r>
              <w:rPr>
                <w:color w:val="000000"/>
              </w:rPr>
              <w:t xml:space="preserve"> ugdy</w:t>
            </w:r>
            <w:r w:rsidR="000210C9">
              <w:rPr>
                <w:color w:val="000000"/>
              </w:rPr>
              <w:t>me</w:t>
            </w:r>
            <w:r>
              <w:rPr>
                <w:color w:val="000000"/>
              </w:rPr>
              <w:t>.</w:t>
            </w:r>
            <w:r w:rsidR="00E7308E" w:rsidRPr="00E7308E">
              <w:rPr>
                <w:color w:val="000000"/>
              </w:rPr>
              <w:t xml:space="preserve"> </w:t>
            </w:r>
          </w:p>
          <w:p w14:paraId="3554148E" w14:textId="1D3944E9" w:rsidR="00461492" w:rsidRPr="00461492" w:rsidRDefault="00461492" w:rsidP="00461492">
            <w:pPr>
              <w:jc w:val="both"/>
              <w:rPr>
                <w:color w:val="000000"/>
              </w:rPr>
            </w:pPr>
            <w:r w:rsidRPr="00461492">
              <w:rPr>
                <w:color w:val="000000"/>
              </w:rPr>
              <w:t xml:space="preserve">Neformaliojo vaikų švietimo papildančio formalųjį ugdymą paskirtis – tenkinti mokinių pažinimo, ugdymosi ir saviraiškos poreikius, padėti </w:t>
            </w:r>
            <w:r w:rsidR="00CF04D8">
              <w:rPr>
                <w:color w:val="000000"/>
              </w:rPr>
              <w:t xml:space="preserve">jiems tapti aktyviais bendruomenės </w:t>
            </w:r>
            <w:r w:rsidRPr="00461492">
              <w:rPr>
                <w:color w:val="000000"/>
              </w:rPr>
              <w:t xml:space="preserve">nariais.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5A54A26" w14:textId="77777777" w:rsidR="00461492" w:rsidRPr="00461492" w:rsidRDefault="00461492" w:rsidP="00461492">
            <w:pPr>
              <w:jc w:val="both"/>
              <w:rPr>
                <w:color w:val="000000"/>
              </w:rPr>
            </w:pPr>
            <w:r w:rsidRPr="00461492">
              <w:rPr>
                <w:color w:val="000000"/>
              </w:rPr>
              <w:t>P-01-02-</w:t>
            </w:r>
            <w:r w:rsidRPr="00461492">
              <w:t>01</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611A8758" w14:textId="2C84F015" w:rsidR="00461492" w:rsidRPr="00E62A7F" w:rsidRDefault="00CF04D8" w:rsidP="00CF04D8">
            <w:pPr>
              <w:jc w:val="both"/>
            </w:pPr>
            <w:r w:rsidRPr="00E62A7F">
              <w:t>Įgyvendintos priemonės/programos</w:t>
            </w:r>
            <w:r w:rsidR="00FE6022" w:rsidRPr="00E62A7F">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51C71867" w14:textId="7F2DEF65" w:rsidR="00461492" w:rsidRPr="00461492" w:rsidRDefault="00CF04D8" w:rsidP="00461492">
            <w:pPr>
              <w:jc w:val="both"/>
              <w:rPr>
                <w:color w:val="000000"/>
              </w:rPr>
            </w:pPr>
            <w:r>
              <w:rPr>
                <w:color w:val="000000"/>
              </w:rPr>
              <w:t xml:space="preserve">Skaičius </w:t>
            </w:r>
          </w:p>
        </w:tc>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14:paraId="5E0014A9" w14:textId="6E1E71FF" w:rsidR="00461492" w:rsidRPr="00461492" w:rsidRDefault="00CF04D8" w:rsidP="00461492">
            <w:pPr>
              <w:jc w:val="both"/>
              <w:rPr>
                <w:color w:val="000000"/>
              </w:rPr>
            </w:pPr>
            <w:r>
              <w:rPr>
                <w:color w:val="000000"/>
              </w:rPr>
              <w:t> </w:t>
            </w:r>
            <w:r w:rsidR="00BC7130">
              <w:rPr>
                <w:color w:val="000000"/>
              </w:rPr>
              <w:t>3</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14:paraId="44259127" w14:textId="4B0BE18E" w:rsidR="00461492" w:rsidRPr="00461492" w:rsidRDefault="00BC7130" w:rsidP="00BC7130">
            <w:pPr>
              <w:jc w:val="both"/>
              <w:rPr>
                <w:color w:val="000000"/>
              </w:rPr>
            </w:pPr>
            <w:r>
              <w:rPr>
                <w:color w:val="000000"/>
              </w:rPr>
              <w:t>3</w:t>
            </w:r>
            <w:r w:rsidR="00CF04D8">
              <w:rPr>
                <w:color w:val="000000"/>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14:paraId="703E6560" w14:textId="21D8E0E6" w:rsidR="00461492" w:rsidRPr="00461492" w:rsidRDefault="00CF04D8" w:rsidP="00461492">
            <w:pPr>
              <w:jc w:val="both"/>
              <w:rPr>
                <w:color w:val="000000"/>
              </w:rPr>
            </w:pPr>
            <w:r>
              <w:rPr>
                <w:color w:val="000000"/>
              </w:rPr>
              <w:t> </w:t>
            </w:r>
            <w:r w:rsidR="00BC7130">
              <w:rPr>
                <w:color w:val="000000"/>
              </w:rPr>
              <w:t>3</w:t>
            </w:r>
          </w:p>
        </w:tc>
      </w:tr>
      <w:tr w:rsidR="00DD16FA" w:rsidRPr="00880A30" w14:paraId="0E679997" w14:textId="77777777" w:rsidTr="00AF3BF0">
        <w:trPr>
          <w:trHeight w:val="319"/>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0CD0C83B" w14:textId="77777777" w:rsidR="00461492" w:rsidRPr="00880A30" w:rsidRDefault="00461492" w:rsidP="00461492">
            <w:pPr>
              <w:jc w:val="both"/>
              <w:rPr>
                <w:b/>
                <w:color w:val="000000"/>
              </w:rPr>
            </w:pPr>
            <w:r w:rsidRPr="00880A30">
              <w:rPr>
                <w:b/>
                <w:color w:val="000000"/>
              </w:rPr>
              <w:lastRenderedPageBreak/>
              <w:t>02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vAlign w:val="center"/>
            <w:hideMark/>
          </w:tcPr>
          <w:p w14:paraId="409E27BF" w14:textId="77777777" w:rsidR="00461492" w:rsidRPr="00880A30" w:rsidRDefault="00461492" w:rsidP="00461492">
            <w:pPr>
              <w:jc w:val="both"/>
              <w:rPr>
                <w:b/>
                <w:color w:val="000000"/>
              </w:rPr>
            </w:pPr>
            <w:r w:rsidRPr="00880A30">
              <w:rPr>
                <w:b/>
                <w:color w:val="000000"/>
              </w:rPr>
              <w:t>01</w:t>
            </w:r>
          </w:p>
        </w:tc>
      </w:tr>
      <w:tr w:rsidR="00DD16FA" w:rsidRPr="00461492" w14:paraId="55FA43F0" w14:textId="77777777" w:rsidTr="00AF3BF0">
        <w:trPr>
          <w:trHeight w:val="319"/>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377BE91B" w14:textId="77777777" w:rsidR="00461492" w:rsidRPr="00880A30" w:rsidRDefault="00461492" w:rsidP="00461492">
            <w:pPr>
              <w:jc w:val="both"/>
              <w:rPr>
                <w:b/>
                <w:color w:val="000000"/>
              </w:rPr>
            </w:pPr>
            <w:r w:rsidRPr="00880A30">
              <w:rPr>
                <w:b/>
                <w:color w:val="000000"/>
              </w:rPr>
              <w:t>02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vAlign w:val="center"/>
            <w:hideMark/>
          </w:tcPr>
          <w:p w14:paraId="27AA93F1" w14:textId="7C7510A2" w:rsidR="00461492" w:rsidRPr="00461492" w:rsidRDefault="00CF04D8" w:rsidP="00461492">
            <w:pPr>
              <w:jc w:val="both"/>
              <w:rPr>
                <w:color w:val="000000"/>
              </w:rPr>
            </w:pPr>
            <w:r>
              <w:rPr>
                <w:color w:val="000000"/>
              </w:rPr>
              <w:t>Sporto projekto</w:t>
            </w:r>
            <w:r w:rsidR="00461492" w:rsidRPr="00461492">
              <w:rPr>
                <w:color w:val="000000"/>
              </w:rPr>
              <w:t xml:space="preserve"> </w:t>
            </w:r>
            <w:r>
              <w:rPr>
                <w:color w:val="000000"/>
              </w:rPr>
              <w:t xml:space="preserve">įgyvendinimas </w:t>
            </w:r>
            <w:r w:rsidR="00461492" w:rsidRPr="00461492">
              <w:rPr>
                <w:color w:val="000000"/>
              </w:rPr>
              <w:t>„Sportuokime visi – maži ir dideli“</w:t>
            </w:r>
          </w:p>
        </w:tc>
      </w:tr>
      <w:tr w:rsidR="00EE78B4" w:rsidRPr="00880A30" w14:paraId="65A4024B" w14:textId="77777777" w:rsidTr="00A93EAB">
        <w:trPr>
          <w:trHeight w:val="587"/>
        </w:trPr>
        <w:tc>
          <w:tcPr>
            <w:tcW w:w="63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0D41A6" w14:textId="77777777" w:rsidR="00461492" w:rsidRPr="00880A30" w:rsidRDefault="00461492" w:rsidP="00461492">
            <w:pPr>
              <w:jc w:val="both"/>
              <w:rPr>
                <w:b/>
                <w:color w:val="000000"/>
              </w:rPr>
            </w:pPr>
            <w:r w:rsidRPr="00880A30">
              <w:rPr>
                <w:b/>
                <w:color w:val="000000"/>
              </w:rPr>
              <w:t>02 uždavinio 01 priemonės aprašymas</w:t>
            </w:r>
          </w:p>
        </w:tc>
        <w:tc>
          <w:tcPr>
            <w:tcW w:w="1701" w:type="dxa"/>
            <w:tcBorders>
              <w:top w:val="nil"/>
              <w:left w:val="nil"/>
              <w:bottom w:val="single" w:sz="4" w:space="0" w:color="auto"/>
              <w:right w:val="single" w:sz="4" w:space="0" w:color="auto"/>
            </w:tcBorders>
            <w:shd w:val="clear" w:color="auto" w:fill="auto"/>
            <w:noWrap/>
            <w:hideMark/>
          </w:tcPr>
          <w:p w14:paraId="009C79FD"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hideMark/>
          </w:tcPr>
          <w:p w14:paraId="0E009BFB"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hideMark/>
          </w:tcPr>
          <w:p w14:paraId="486CA115"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hideMark/>
          </w:tcPr>
          <w:p w14:paraId="0A6C911D" w14:textId="77777777" w:rsidR="00461492" w:rsidRPr="00880A30" w:rsidRDefault="00461492" w:rsidP="00461492">
            <w:pPr>
              <w:jc w:val="both"/>
              <w:rPr>
                <w:b/>
                <w:color w:val="000000"/>
              </w:rPr>
            </w:pPr>
            <w:r w:rsidRPr="00880A30">
              <w:rPr>
                <w:b/>
                <w:color w:val="000000"/>
              </w:rPr>
              <w:t>2022</w:t>
            </w:r>
          </w:p>
          <w:p w14:paraId="0207C5AE"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hideMark/>
          </w:tcPr>
          <w:p w14:paraId="7F3743E7" w14:textId="77777777" w:rsidR="00461492" w:rsidRPr="00880A30" w:rsidRDefault="00461492" w:rsidP="00461492">
            <w:pPr>
              <w:jc w:val="both"/>
              <w:rPr>
                <w:b/>
                <w:color w:val="000000"/>
              </w:rPr>
            </w:pPr>
            <w:r w:rsidRPr="00880A30">
              <w:rPr>
                <w:b/>
                <w:color w:val="000000"/>
              </w:rPr>
              <w:t>2024</w:t>
            </w:r>
          </w:p>
          <w:p w14:paraId="0634EEC2"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hideMark/>
          </w:tcPr>
          <w:p w14:paraId="37B83A01" w14:textId="77777777" w:rsidR="00461492" w:rsidRPr="00880A30" w:rsidRDefault="00461492" w:rsidP="00461492">
            <w:pPr>
              <w:jc w:val="both"/>
              <w:rPr>
                <w:b/>
                <w:color w:val="000000"/>
              </w:rPr>
            </w:pPr>
            <w:r w:rsidRPr="00880A30">
              <w:rPr>
                <w:b/>
                <w:color w:val="000000"/>
              </w:rPr>
              <w:t>2026</w:t>
            </w:r>
          </w:p>
          <w:p w14:paraId="319614AD" w14:textId="77777777" w:rsidR="00461492" w:rsidRPr="00880A30" w:rsidRDefault="00461492" w:rsidP="00461492">
            <w:pPr>
              <w:jc w:val="both"/>
              <w:rPr>
                <w:b/>
                <w:color w:val="000000"/>
              </w:rPr>
            </w:pPr>
            <w:r w:rsidRPr="00880A30">
              <w:rPr>
                <w:b/>
                <w:color w:val="000000"/>
              </w:rPr>
              <w:t>planas</w:t>
            </w:r>
          </w:p>
        </w:tc>
      </w:tr>
      <w:tr w:rsidR="00EE78B4" w:rsidRPr="00461492" w14:paraId="21C573C2" w14:textId="77777777" w:rsidTr="00A93EAB">
        <w:trPr>
          <w:trHeight w:val="251"/>
        </w:trPr>
        <w:tc>
          <w:tcPr>
            <w:tcW w:w="63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F8E218" w14:textId="22823734" w:rsidR="00461492" w:rsidRPr="00461492" w:rsidRDefault="00461492" w:rsidP="000210C9">
            <w:pPr>
              <w:jc w:val="both"/>
              <w:rPr>
                <w:color w:val="000000"/>
              </w:rPr>
            </w:pPr>
            <w:r w:rsidRPr="00461492">
              <w:rPr>
                <w:color w:val="000000"/>
              </w:rPr>
              <w:t>Įgyvendinant priemonę siekiama sumažinti Leipalingio progimnazijos bendruomenės narių socialinę atskirtį per patrauklias fizinio aktyvumo ir bendruomeniškumo stiprinamo, sveiko gyvenimo būdo skatinimo veiklas. Planuojama į projekto veiklas įtraukti ne mažiau 25 % labiausiai pažeidžiamų socialinių grupių progimnazijos bendruomenės narių. sporto projekto metu įgytos žinios, susiformavusios nuostatos – būti aktyviam,</w:t>
            </w:r>
            <w:r w:rsidR="00516750">
              <w:rPr>
                <w:color w:val="000000"/>
              </w:rPr>
              <w:t xml:space="preserve"> </w:t>
            </w:r>
            <w:r w:rsidRPr="00461492">
              <w:rPr>
                <w:color w:val="000000"/>
              </w:rPr>
              <w:t>judriam, bendruomeniškam – taps puikiu aktyvaus laisvalaikio leidimo būdu. Į projekto veiklas planuojama įtraukti 494 Leipalingio progimnazijos bendruomenės narius.</w:t>
            </w:r>
          </w:p>
        </w:tc>
        <w:tc>
          <w:tcPr>
            <w:tcW w:w="1701" w:type="dxa"/>
            <w:tcBorders>
              <w:top w:val="nil"/>
              <w:left w:val="nil"/>
              <w:bottom w:val="single" w:sz="4" w:space="0" w:color="auto"/>
              <w:right w:val="single" w:sz="4" w:space="0" w:color="auto"/>
            </w:tcBorders>
            <w:shd w:val="clear" w:color="auto" w:fill="auto"/>
            <w:noWrap/>
            <w:hideMark/>
          </w:tcPr>
          <w:p w14:paraId="6A068D4E" w14:textId="77777777" w:rsidR="00461492" w:rsidRPr="00461492" w:rsidRDefault="00461492" w:rsidP="00461492">
            <w:pPr>
              <w:jc w:val="both"/>
              <w:rPr>
                <w:color w:val="000000"/>
              </w:rPr>
            </w:pPr>
            <w:r w:rsidRPr="00461492">
              <w:rPr>
                <w:color w:val="000000"/>
              </w:rPr>
              <w:t>P-01-02-01-</w:t>
            </w:r>
            <w:r w:rsidRPr="00461492">
              <w:t>01</w:t>
            </w:r>
          </w:p>
        </w:tc>
        <w:tc>
          <w:tcPr>
            <w:tcW w:w="2410" w:type="dxa"/>
            <w:tcBorders>
              <w:top w:val="nil"/>
              <w:left w:val="nil"/>
              <w:bottom w:val="single" w:sz="4" w:space="0" w:color="auto"/>
              <w:right w:val="single" w:sz="4" w:space="0" w:color="auto"/>
            </w:tcBorders>
            <w:shd w:val="clear" w:color="auto" w:fill="auto"/>
            <w:hideMark/>
          </w:tcPr>
          <w:p w14:paraId="1867DA55" w14:textId="77777777" w:rsidR="00461492" w:rsidRPr="00461492" w:rsidRDefault="00461492" w:rsidP="00461492">
            <w:pPr>
              <w:jc w:val="both"/>
              <w:rPr>
                <w:color w:val="000000"/>
              </w:rPr>
            </w:pPr>
            <w:r w:rsidRPr="00461492">
              <w:rPr>
                <w:color w:val="000000"/>
              </w:rPr>
              <w:t>Projekto įgyvendinimas</w:t>
            </w:r>
          </w:p>
        </w:tc>
        <w:tc>
          <w:tcPr>
            <w:tcW w:w="1275" w:type="dxa"/>
            <w:tcBorders>
              <w:top w:val="nil"/>
              <w:left w:val="nil"/>
              <w:bottom w:val="single" w:sz="4" w:space="0" w:color="auto"/>
              <w:right w:val="single" w:sz="4" w:space="0" w:color="auto"/>
            </w:tcBorders>
            <w:shd w:val="clear" w:color="auto" w:fill="auto"/>
            <w:noWrap/>
            <w:hideMark/>
          </w:tcPr>
          <w:p w14:paraId="632F9F0E" w14:textId="77777777" w:rsidR="00461492" w:rsidRPr="00461492" w:rsidRDefault="00461492" w:rsidP="00461492">
            <w:pPr>
              <w:jc w:val="both"/>
              <w:rPr>
                <w:color w:val="000000"/>
              </w:rPr>
            </w:pPr>
            <w:r w:rsidRPr="00461492">
              <w:rPr>
                <w:color w:val="000000"/>
              </w:rPr>
              <w:t>Proc.</w:t>
            </w:r>
          </w:p>
        </w:tc>
        <w:tc>
          <w:tcPr>
            <w:tcW w:w="926" w:type="dxa"/>
            <w:tcBorders>
              <w:top w:val="nil"/>
              <w:left w:val="nil"/>
              <w:bottom w:val="single" w:sz="4" w:space="0" w:color="auto"/>
              <w:right w:val="single" w:sz="4" w:space="0" w:color="auto"/>
            </w:tcBorders>
            <w:shd w:val="clear" w:color="auto" w:fill="auto"/>
            <w:noWrap/>
            <w:hideMark/>
          </w:tcPr>
          <w:p w14:paraId="34F5D46C" w14:textId="77777777" w:rsidR="00461492" w:rsidRPr="00461492" w:rsidRDefault="00461492" w:rsidP="00461492">
            <w:pPr>
              <w:jc w:val="both"/>
              <w:rPr>
                <w:color w:val="000000"/>
              </w:rPr>
            </w:pPr>
            <w:r w:rsidRPr="00461492">
              <w:rPr>
                <w:color w:val="000000"/>
              </w:rPr>
              <w:t> 50</w:t>
            </w:r>
          </w:p>
        </w:tc>
        <w:tc>
          <w:tcPr>
            <w:tcW w:w="884" w:type="dxa"/>
            <w:tcBorders>
              <w:top w:val="nil"/>
              <w:left w:val="nil"/>
              <w:bottom w:val="single" w:sz="4" w:space="0" w:color="auto"/>
              <w:right w:val="single" w:sz="4" w:space="0" w:color="auto"/>
            </w:tcBorders>
            <w:shd w:val="clear" w:color="auto" w:fill="auto"/>
            <w:noWrap/>
            <w:hideMark/>
          </w:tcPr>
          <w:p w14:paraId="55E30222" w14:textId="77777777" w:rsidR="00461492" w:rsidRPr="00461492" w:rsidRDefault="00461492" w:rsidP="00461492">
            <w:pPr>
              <w:jc w:val="both"/>
              <w:rPr>
                <w:color w:val="000000"/>
              </w:rPr>
            </w:pPr>
            <w:r w:rsidRPr="00461492">
              <w:rPr>
                <w:color w:val="000000"/>
              </w:rPr>
              <w:t> 100</w:t>
            </w:r>
          </w:p>
        </w:tc>
        <w:tc>
          <w:tcPr>
            <w:tcW w:w="884" w:type="dxa"/>
            <w:tcBorders>
              <w:top w:val="nil"/>
              <w:left w:val="nil"/>
              <w:bottom w:val="single" w:sz="4" w:space="0" w:color="auto"/>
              <w:right w:val="single" w:sz="4" w:space="0" w:color="auto"/>
            </w:tcBorders>
            <w:shd w:val="clear" w:color="auto" w:fill="auto"/>
            <w:noWrap/>
            <w:hideMark/>
          </w:tcPr>
          <w:p w14:paraId="00D5B676" w14:textId="50B84FD9" w:rsidR="00461492" w:rsidRPr="00461492" w:rsidRDefault="00461492" w:rsidP="00461492">
            <w:pPr>
              <w:jc w:val="both"/>
              <w:rPr>
                <w:color w:val="000000"/>
              </w:rPr>
            </w:pPr>
            <w:r w:rsidRPr="00461492">
              <w:rPr>
                <w:color w:val="000000"/>
              </w:rPr>
              <w:t> </w:t>
            </w:r>
            <w:r w:rsidR="00BC7130">
              <w:rPr>
                <w:color w:val="000000"/>
              </w:rPr>
              <w:t>10</w:t>
            </w:r>
            <w:r w:rsidRPr="00461492">
              <w:rPr>
                <w:color w:val="000000"/>
              </w:rPr>
              <w:t>0</w:t>
            </w:r>
          </w:p>
        </w:tc>
      </w:tr>
      <w:tr w:rsidR="00DD16FA" w:rsidRPr="00880A30" w14:paraId="0B7A1768" w14:textId="77777777" w:rsidTr="00AF3BF0">
        <w:trPr>
          <w:trHeight w:val="38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EF6975F" w14:textId="77777777" w:rsidR="00461492" w:rsidRPr="00880A30" w:rsidRDefault="00461492" w:rsidP="00461492">
            <w:pPr>
              <w:jc w:val="both"/>
              <w:rPr>
                <w:b/>
                <w:color w:val="000000"/>
              </w:rPr>
            </w:pPr>
            <w:r w:rsidRPr="00880A30">
              <w:rPr>
                <w:b/>
                <w:color w:val="000000"/>
              </w:rPr>
              <w:t>02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4519D7D6" w14:textId="52DD41BE" w:rsidR="0040427B" w:rsidRPr="00880A30" w:rsidRDefault="00461492" w:rsidP="00461492">
            <w:pPr>
              <w:jc w:val="both"/>
              <w:rPr>
                <w:b/>
                <w:color w:val="000000"/>
              </w:rPr>
            </w:pPr>
            <w:r w:rsidRPr="00880A30">
              <w:rPr>
                <w:b/>
                <w:color w:val="000000"/>
              </w:rPr>
              <w:t>02</w:t>
            </w:r>
          </w:p>
        </w:tc>
      </w:tr>
      <w:tr w:rsidR="00DD16FA" w:rsidRPr="00461492" w14:paraId="3ACBE516" w14:textId="77777777" w:rsidTr="007668E0">
        <w:trPr>
          <w:trHeight w:val="579"/>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5E0A6BA" w14:textId="77777777" w:rsidR="00461492" w:rsidRPr="00880A30" w:rsidRDefault="00461492" w:rsidP="00461492">
            <w:pPr>
              <w:jc w:val="both"/>
              <w:rPr>
                <w:b/>
                <w:color w:val="000000"/>
              </w:rPr>
            </w:pPr>
            <w:r w:rsidRPr="00880A30">
              <w:rPr>
                <w:b/>
                <w:color w:val="000000"/>
              </w:rPr>
              <w:t>02 uždavinio 02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76692561" w14:textId="123F8906" w:rsidR="00461492" w:rsidRPr="00461492" w:rsidRDefault="00461492" w:rsidP="00461492">
            <w:pPr>
              <w:jc w:val="both"/>
              <w:rPr>
                <w:color w:val="000000"/>
              </w:rPr>
            </w:pPr>
            <w:r w:rsidRPr="00461492">
              <w:rPr>
                <w:color w:val="000000"/>
              </w:rPr>
              <w:t>Neformalaus vaikų švietimo programų įgyven</w:t>
            </w:r>
            <w:r w:rsidR="00CF04D8">
              <w:rPr>
                <w:color w:val="000000"/>
              </w:rPr>
              <w:t>dinimas, užtikrinant mokinių užimtumą.</w:t>
            </w:r>
          </w:p>
        </w:tc>
      </w:tr>
      <w:tr w:rsidR="00EE78B4" w:rsidRPr="00880A30" w14:paraId="463A5D8D" w14:textId="77777777" w:rsidTr="00A93EAB">
        <w:trPr>
          <w:trHeight w:val="503"/>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B2057BB" w14:textId="77777777" w:rsidR="00461492" w:rsidRPr="00880A30" w:rsidRDefault="00461492" w:rsidP="00461492">
            <w:pPr>
              <w:jc w:val="both"/>
              <w:rPr>
                <w:b/>
                <w:color w:val="000000"/>
              </w:rPr>
            </w:pPr>
            <w:r w:rsidRPr="00880A30">
              <w:rPr>
                <w:b/>
                <w:color w:val="000000"/>
              </w:rPr>
              <w:t>02 uždavinio 02 priemonės aprašymas</w:t>
            </w:r>
          </w:p>
        </w:tc>
        <w:tc>
          <w:tcPr>
            <w:tcW w:w="1701" w:type="dxa"/>
            <w:tcBorders>
              <w:top w:val="nil"/>
              <w:left w:val="nil"/>
              <w:bottom w:val="single" w:sz="4" w:space="0" w:color="auto"/>
              <w:right w:val="single" w:sz="4" w:space="0" w:color="auto"/>
            </w:tcBorders>
            <w:shd w:val="clear" w:color="auto" w:fill="auto"/>
            <w:noWrap/>
          </w:tcPr>
          <w:p w14:paraId="62D2797F"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3F8BF1CD"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76C81831"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7554FE04" w14:textId="77777777" w:rsidR="00461492" w:rsidRPr="00880A30" w:rsidRDefault="00461492" w:rsidP="00461492">
            <w:pPr>
              <w:jc w:val="both"/>
              <w:rPr>
                <w:b/>
                <w:color w:val="000000"/>
              </w:rPr>
            </w:pPr>
            <w:r w:rsidRPr="00880A30">
              <w:rPr>
                <w:b/>
                <w:color w:val="000000"/>
              </w:rPr>
              <w:t>2022</w:t>
            </w:r>
          </w:p>
          <w:p w14:paraId="58A1E726"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562D74D8" w14:textId="77777777" w:rsidR="00461492" w:rsidRPr="00880A30" w:rsidRDefault="00461492" w:rsidP="00461492">
            <w:pPr>
              <w:jc w:val="both"/>
              <w:rPr>
                <w:b/>
                <w:color w:val="000000"/>
              </w:rPr>
            </w:pPr>
            <w:r w:rsidRPr="00880A30">
              <w:rPr>
                <w:b/>
                <w:color w:val="000000"/>
              </w:rPr>
              <w:t>2024</w:t>
            </w:r>
          </w:p>
          <w:p w14:paraId="28E86CB8"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779F980C" w14:textId="77777777" w:rsidR="00461492" w:rsidRPr="00880A30" w:rsidRDefault="00461492" w:rsidP="00461492">
            <w:pPr>
              <w:jc w:val="both"/>
              <w:rPr>
                <w:b/>
                <w:color w:val="000000"/>
              </w:rPr>
            </w:pPr>
            <w:r w:rsidRPr="00880A30">
              <w:rPr>
                <w:b/>
                <w:color w:val="000000"/>
              </w:rPr>
              <w:t>2026</w:t>
            </w:r>
          </w:p>
          <w:p w14:paraId="4098EFF5" w14:textId="77777777" w:rsidR="00461492" w:rsidRPr="00880A30" w:rsidRDefault="00461492" w:rsidP="00461492">
            <w:pPr>
              <w:jc w:val="both"/>
              <w:rPr>
                <w:b/>
                <w:color w:val="000000"/>
              </w:rPr>
            </w:pPr>
            <w:r w:rsidRPr="00880A30">
              <w:rPr>
                <w:b/>
                <w:color w:val="000000"/>
              </w:rPr>
              <w:t>planas</w:t>
            </w:r>
          </w:p>
        </w:tc>
      </w:tr>
      <w:tr w:rsidR="00EE78B4" w:rsidRPr="00461492" w14:paraId="192B3C09" w14:textId="77777777" w:rsidTr="0040427B">
        <w:trPr>
          <w:trHeight w:val="3675"/>
        </w:trPr>
        <w:tc>
          <w:tcPr>
            <w:tcW w:w="6379" w:type="dxa"/>
            <w:gridSpan w:val="2"/>
            <w:vMerge w:val="restart"/>
            <w:tcBorders>
              <w:top w:val="single" w:sz="4" w:space="0" w:color="auto"/>
              <w:left w:val="single" w:sz="4" w:space="0" w:color="auto"/>
              <w:right w:val="single" w:sz="4" w:space="0" w:color="auto"/>
            </w:tcBorders>
            <w:shd w:val="clear" w:color="auto" w:fill="auto"/>
          </w:tcPr>
          <w:p w14:paraId="451AA199" w14:textId="6437B9A9" w:rsidR="000210C9" w:rsidRDefault="000210C9" w:rsidP="000210C9">
            <w:pPr>
              <w:jc w:val="both"/>
              <w:rPr>
                <w:color w:val="000000"/>
              </w:rPr>
            </w:pPr>
            <w:r w:rsidRPr="00461492">
              <w:rPr>
                <w:color w:val="000000"/>
              </w:rPr>
              <w:t>Įgyvendinant priemonę</w:t>
            </w:r>
            <w:r>
              <w:rPr>
                <w:color w:val="000000"/>
              </w:rPr>
              <w:t>,</w:t>
            </w:r>
            <w:r w:rsidRPr="00461492">
              <w:rPr>
                <w:color w:val="000000"/>
              </w:rPr>
              <w:t xml:space="preserve"> bus parengtos naujos </w:t>
            </w:r>
            <w:r>
              <w:rPr>
                <w:color w:val="000000"/>
              </w:rPr>
              <w:t>i</w:t>
            </w:r>
            <w:r w:rsidRPr="00461492">
              <w:rPr>
                <w:color w:val="000000"/>
              </w:rPr>
              <w:t>r atnaujintos neformaliojo švietimo programos, plėtojant techninės kūrybos, sveikatinimo ir sporto neformaliojo švietimo programas. Nuosekliai bus didinamas vaikų dalyvavimas neformalaus švietimo programose. Bus sudaromos sąlygos mokiniams rinktis ir išbandyti</w:t>
            </w:r>
            <w:r>
              <w:rPr>
                <w:color w:val="000000"/>
              </w:rPr>
              <w:t xml:space="preserve"> save kuo įvairesnėse veiklose.</w:t>
            </w:r>
            <w:r w:rsidRPr="00461492">
              <w:rPr>
                <w:color w:val="000000"/>
              </w:rPr>
              <w:t xml:space="preserve"> Ne</w:t>
            </w:r>
            <w:r>
              <w:rPr>
                <w:color w:val="000000"/>
              </w:rPr>
              <w:t xml:space="preserve">formalusis vaikų švietimas yra </w:t>
            </w:r>
            <w:r w:rsidRPr="00461492">
              <w:rPr>
                <w:color w:val="000000"/>
              </w:rPr>
              <w:t>neatsiejama ugdymo dali</w:t>
            </w:r>
            <w:r>
              <w:rPr>
                <w:color w:val="000000"/>
              </w:rPr>
              <w:t>s</w:t>
            </w:r>
            <w:r w:rsidRPr="00461492">
              <w:rPr>
                <w:color w:val="000000"/>
              </w:rPr>
              <w:t xml:space="preserve">, tikslingai orientuota į kompetencijų ir sėkmingos asmenybės konstravimą. </w:t>
            </w:r>
          </w:p>
          <w:p w14:paraId="13DA05AF" w14:textId="7339EBEA" w:rsidR="000210C9" w:rsidRPr="00CF04D8" w:rsidRDefault="000210C9" w:rsidP="000210C9">
            <w:pPr>
              <w:jc w:val="both"/>
              <w:rPr>
                <w:color w:val="000000"/>
              </w:rPr>
            </w:pPr>
            <w:r w:rsidRPr="00CF04D8">
              <w:rPr>
                <w:color w:val="000000"/>
              </w:rPr>
              <w:t>Kad būtų užtikrintas mokinio pasirinkimas dalyvauti meninio ugdymo programose (dailė, muzika, choreografija) bus bendradarbiaujama su Druskininkų M.K. Čiurlionio meno</w:t>
            </w:r>
            <w:r w:rsidR="0040427B">
              <w:rPr>
                <w:color w:val="000000"/>
              </w:rPr>
              <w:t xml:space="preserve"> </w:t>
            </w:r>
            <w:r w:rsidRPr="00CF04D8">
              <w:rPr>
                <w:color w:val="000000"/>
              </w:rPr>
              <w:t xml:space="preserve">mokykla. Neformaliojo ugdymo užsiėmimai vyktų Leipalingio progimnazijoje. </w:t>
            </w:r>
          </w:p>
          <w:p w14:paraId="4823B201" w14:textId="646CB5BC" w:rsidR="000210C9" w:rsidRPr="00461492" w:rsidRDefault="000210C9" w:rsidP="000210C9">
            <w:pPr>
              <w:jc w:val="both"/>
              <w:rPr>
                <w:color w:val="000000"/>
              </w:rPr>
            </w:pPr>
            <w:r w:rsidRPr="00CF04D8">
              <w:rPr>
                <w:color w:val="000000"/>
              </w:rPr>
              <w:lastRenderedPageBreak/>
              <w:t>Šiuo metu Druskininkų M.</w:t>
            </w:r>
            <w:r>
              <w:rPr>
                <w:color w:val="000000"/>
              </w:rPr>
              <w:t xml:space="preserve"> </w:t>
            </w:r>
            <w:r w:rsidRPr="00CF04D8">
              <w:rPr>
                <w:color w:val="000000"/>
              </w:rPr>
              <w:t>K. Čiurlionio mokykla lanko tik apie 20 procentų mokinių. Tikimasi, kad strateginiu laikotarpiu šis procentas didės.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35B9ADD1" w14:textId="77777777" w:rsidR="000210C9" w:rsidRDefault="000210C9" w:rsidP="00461492">
            <w:pPr>
              <w:jc w:val="both"/>
            </w:pPr>
            <w:r w:rsidRPr="00461492">
              <w:rPr>
                <w:color w:val="000000"/>
              </w:rPr>
              <w:lastRenderedPageBreak/>
              <w:t>P-01-02-02-</w:t>
            </w:r>
            <w:r w:rsidRPr="00461492">
              <w:t>01</w:t>
            </w:r>
          </w:p>
          <w:p w14:paraId="1C70AAA8" w14:textId="4A837B23" w:rsidR="000210C9" w:rsidRPr="00461492" w:rsidRDefault="000210C9" w:rsidP="000210C9">
            <w:pPr>
              <w:jc w:val="both"/>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4F9DCA" w14:textId="6488095F" w:rsidR="000210C9" w:rsidRPr="00461492" w:rsidRDefault="000210C9" w:rsidP="000210C9">
            <w:pPr>
              <w:jc w:val="both"/>
              <w:rPr>
                <w:color w:val="000000"/>
              </w:rPr>
            </w:pPr>
            <w:r>
              <w:rPr>
                <w:color w:val="000000"/>
              </w:rPr>
              <w:t xml:space="preserve">Siūlomos </w:t>
            </w:r>
            <w:r w:rsidRPr="00461492">
              <w:rPr>
                <w:color w:val="000000"/>
              </w:rPr>
              <w:t>neformaliojo švietimo programos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D0BCA4E" w14:textId="77777777" w:rsidR="000210C9" w:rsidRDefault="000210C9" w:rsidP="00461492">
            <w:pPr>
              <w:jc w:val="both"/>
              <w:rPr>
                <w:color w:val="000000"/>
              </w:rPr>
            </w:pPr>
            <w:r w:rsidRPr="00461492">
              <w:rPr>
                <w:color w:val="000000"/>
              </w:rPr>
              <w:t xml:space="preserve">Skaičius </w:t>
            </w:r>
          </w:p>
          <w:p w14:paraId="6E650F0B" w14:textId="028F6598" w:rsidR="000210C9" w:rsidRPr="00461492" w:rsidRDefault="000210C9" w:rsidP="000210C9">
            <w:pPr>
              <w:jc w:val="both"/>
              <w:rPr>
                <w:color w:val="000000"/>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28BFFE90" w14:textId="5FF674FA" w:rsidR="000210C9" w:rsidRDefault="000210C9" w:rsidP="00461492">
            <w:pPr>
              <w:jc w:val="both"/>
              <w:rPr>
                <w:color w:val="000000"/>
              </w:rPr>
            </w:pPr>
            <w:r w:rsidRPr="00461492">
              <w:rPr>
                <w:color w:val="000000"/>
              </w:rPr>
              <w:t> 6</w:t>
            </w:r>
          </w:p>
          <w:p w14:paraId="35FF0FD5" w14:textId="71297EE8" w:rsidR="000210C9" w:rsidRPr="00461492" w:rsidRDefault="000210C9" w:rsidP="000210C9">
            <w:pPr>
              <w:jc w:val="both"/>
              <w:rPr>
                <w:color w:val="00000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1ABB83DE" w14:textId="77777777" w:rsidR="000210C9" w:rsidRDefault="000210C9" w:rsidP="00461492">
            <w:pPr>
              <w:jc w:val="both"/>
              <w:rPr>
                <w:color w:val="000000"/>
              </w:rPr>
            </w:pPr>
            <w:r w:rsidRPr="00461492">
              <w:rPr>
                <w:color w:val="000000"/>
              </w:rPr>
              <w:t> 10</w:t>
            </w:r>
          </w:p>
          <w:p w14:paraId="150F3B85" w14:textId="6720F7BA" w:rsidR="000210C9" w:rsidRPr="00461492" w:rsidRDefault="000210C9" w:rsidP="000210C9">
            <w:pPr>
              <w:jc w:val="both"/>
              <w:rPr>
                <w:color w:val="00000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83638F1" w14:textId="77777777" w:rsidR="000210C9" w:rsidRDefault="000210C9" w:rsidP="00461492">
            <w:pPr>
              <w:jc w:val="both"/>
              <w:rPr>
                <w:color w:val="000000"/>
              </w:rPr>
            </w:pPr>
            <w:r w:rsidRPr="00461492">
              <w:rPr>
                <w:color w:val="000000"/>
              </w:rPr>
              <w:t> 10</w:t>
            </w:r>
          </w:p>
          <w:p w14:paraId="046B0854" w14:textId="6F160073" w:rsidR="000210C9" w:rsidRPr="00461492" w:rsidRDefault="000210C9" w:rsidP="000210C9">
            <w:pPr>
              <w:jc w:val="both"/>
              <w:rPr>
                <w:color w:val="000000"/>
              </w:rPr>
            </w:pPr>
          </w:p>
        </w:tc>
      </w:tr>
      <w:tr w:rsidR="00EE78B4" w:rsidRPr="00461492" w14:paraId="30B3E3CA" w14:textId="77777777" w:rsidTr="007668E0">
        <w:trPr>
          <w:trHeight w:val="833"/>
        </w:trPr>
        <w:tc>
          <w:tcPr>
            <w:tcW w:w="6379" w:type="dxa"/>
            <w:gridSpan w:val="2"/>
            <w:vMerge/>
            <w:tcBorders>
              <w:left w:val="single" w:sz="4" w:space="0" w:color="auto"/>
              <w:bottom w:val="single" w:sz="4" w:space="0" w:color="auto"/>
              <w:right w:val="single" w:sz="4" w:space="0" w:color="auto"/>
            </w:tcBorders>
            <w:shd w:val="clear" w:color="auto" w:fill="auto"/>
          </w:tcPr>
          <w:p w14:paraId="6F7BA27E" w14:textId="77777777" w:rsidR="000210C9" w:rsidRPr="00461492" w:rsidRDefault="000210C9" w:rsidP="000210C9">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7515B3CE" w14:textId="77777777" w:rsidR="000210C9" w:rsidRPr="00461492" w:rsidRDefault="000210C9" w:rsidP="000210C9">
            <w:pPr>
              <w:jc w:val="both"/>
              <w:rPr>
                <w:color w:val="000000"/>
              </w:rPr>
            </w:pPr>
            <w:r>
              <w:t>P-01-02-02-02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9FE5BD" w14:textId="77777777" w:rsidR="000210C9" w:rsidRDefault="000210C9" w:rsidP="000210C9">
            <w:pPr>
              <w:jc w:val="both"/>
              <w:rPr>
                <w:color w:val="000000"/>
              </w:rPr>
            </w:pPr>
            <w:r>
              <w:rPr>
                <w:color w:val="000000"/>
              </w:rPr>
              <w:t xml:space="preserve">Mokinių, lankančių  M. K. Čiurlionio meno mokyklą, dalis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D3D5FE5" w14:textId="77777777" w:rsidR="000210C9" w:rsidRPr="00461492" w:rsidRDefault="000210C9" w:rsidP="000210C9">
            <w:pPr>
              <w:jc w:val="both"/>
              <w:rPr>
                <w:color w:val="000000"/>
              </w:rPr>
            </w:pPr>
            <w:r>
              <w:rPr>
                <w:color w:val="000000"/>
              </w:rPr>
              <w:t>Procentai</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5934706E" w14:textId="77777777" w:rsidR="000210C9" w:rsidRDefault="000210C9" w:rsidP="000210C9">
            <w:pPr>
              <w:jc w:val="both"/>
              <w:rPr>
                <w:color w:val="000000"/>
              </w:rPr>
            </w:pPr>
            <w:r>
              <w:rPr>
                <w:color w:val="000000"/>
              </w:rPr>
              <w:t>20</w:t>
            </w:r>
          </w:p>
          <w:p w14:paraId="3694C509" w14:textId="77777777" w:rsidR="000210C9" w:rsidRPr="00461492" w:rsidRDefault="000210C9" w:rsidP="000210C9">
            <w:pPr>
              <w:jc w:val="both"/>
              <w:rPr>
                <w:color w:val="00000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457B307" w14:textId="77777777" w:rsidR="000210C9" w:rsidRPr="00461492" w:rsidRDefault="000210C9" w:rsidP="000210C9">
            <w:pPr>
              <w:jc w:val="both"/>
              <w:rPr>
                <w:color w:val="000000"/>
              </w:rPr>
            </w:pPr>
            <w:r>
              <w:rPr>
                <w:color w:val="000000"/>
              </w:rPr>
              <w:t>50</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37BD555" w14:textId="77777777" w:rsidR="000210C9" w:rsidRPr="00461492" w:rsidRDefault="000210C9" w:rsidP="000210C9">
            <w:pPr>
              <w:jc w:val="both"/>
              <w:rPr>
                <w:color w:val="000000"/>
              </w:rPr>
            </w:pPr>
            <w:r>
              <w:rPr>
                <w:color w:val="000000"/>
              </w:rPr>
              <w:t>60</w:t>
            </w:r>
          </w:p>
        </w:tc>
      </w:tr>
      <w:tr w:rsidR="00DD16FA" w:rsidRPr="00880A30" w14:paraId="2ADAA086" w14:textId="77777777" w:rsidTr="00AF3BF0">
        <w:trPr>
          <w:trHeight w:val="389"/>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FBD8B69" w14:textId="77777777" w:rsidR="00461492" w:rsidRPr="00880A30" w:rsidRDefault="00461492" w:rsidP="00461492">
            <w:pPr>
              <w:jc w:val="both"/>
              <w:rPr>
                <w:b/>
                <w:color w:val="000000"/>
              </w:rPr>
            </w:pPr>
            <w:r w:rsidRPr="00880A30">
              <w:rPr>
                <w:b/>
                <w:color w:val="000000"/>
              </w:rPr>
              <w:t>01 tikslo uždavinio kodas</w:t>
            </w:r>
          </w:p>
        </w:tc>
        <w:tc>
          <w:tcPr>
            <w:tcW w:w="11199" w:type="dxa"/>
            <w:gridSpan w:val="7"/>
            <w:tcBorders>
              <w:top w:val="single" w:sz="4" w:space="0" w:color="auto"/>
              <w:left w:val="nil"/>
              <w:bottom w:val="single" w:sz="4" w:space="0" w:color="auto"/>
              <w:right w:val="single" w:sz="4" w:space="0" w:color="auto"/>
            </w:tcBorders>
            <w:shd w:val="clear" w:color="auto" w:fill="auto"/>
            <w:noWrap/>
          </w:tcPr>
          <w:p w14:paraId="259A4876" w14:textId="77777777" w:rsidR="00461492" w:rsidRPr="00880A30" w:rsidRDefault="00461492" w:rsidP="00461492">
            <w:pPr>
              <w:jc w:val="both"/>
              <w:rPr>
                <w:b/>
                <w:color w:val="000000"/>
              </w:rPr>
            </w:pPr>
            <w:r w:rsidRPr="00880A30">
              <w:rPr>
                <w:b/>
                <w:color w:val="000000"/>
              </w:rPr>
              <w:t>03</w:t>
            </w:r>
          </w:p>
        </w:tc>
      </w:tr>
      <w:tr w:rsidR="00DD16FA" w:rsidRPr="00461492" w14:paraId="5F4B6B56" w14:textId="77777777" w:rsidTr="00AF3BF0">
        <w:trPr>
          <w:trHeight w:val="409"/>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04CFD5D" w14:textId="77777777" w:rsidR="00461492" w:rsidRPr="00880A30" w:rsidRDefault="00461492" w:rsidP="00461492">
            <w:pPr>
              <w:jc w:val="both"/>
              <w:rPr>
                <w:b/>
                <w:color w:val="000000"/>
              </w:rPr>
            </w:pPr>
            <w:r w:rsidRPr="00880A30">
              <w:rPr>
                <w:b/>
                <w:color w:val="000000"/>
              </w:rPr>
              <w:t>01 tikslo 03 uždavinio pavadinimas</w:t>
            </w:r>
          </w:p>
        </w:tc>
        <w:tc>
          <w:tcPr>
            <w:tcW w:w="11199" w:type="dxa"/>
            <w:gridSpan w:val="7"/>
            <w:tcBorders>
              <w:top w:val="single" w:sz="4" w:space="0" w:color="auto"/>
              <w:left w:val="nil"/>
              <w:bottom w:val="single" w:sz="4" w:space="0" w:color="auto"/>
              <w:right w:val="single" w:sz="4" w:space="0" w:color="auto"/>
            </w:tcBorders>
            <w:shd w:val="clear" w:color="auto" w:fill="auto"/>
            <w:noWrap/>
          </w:tcPr>
          <w:p w14:paraId="44A0939B" w14:textId="77777777" w:rsidR="00461492" w:rsidRPr="00461492" w:rsidRDefault="00461492" w:rsidP="00461492">
            <w:pPr>
              <w:jc w:val="both"/>
              <w:rPr>
                <w:color w:val="000000"/>
              </w:rPr>
            </w:pPr>
            <w:r w:rsidRPr="00461492">
              <w:t>Investuoti į švietimo įstaigų infrastruktūrą, aplinką</w:t>
            </w:r>
          </w:p>
        </w:tc>
      </w:tr>
      <w:tr w:rsidR="00EE78B4" w:rsidRPr="00880A30" w14:paraId="125EF75E"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6B61ADC3" w14:textId="77777777" w:rsidR="00461492" w:rsidRPr="00880A30" w:rsidRDefault="00461492" w:rsidP="00461492">
            <w:pPr>
              <w:jc w:val="both"/>
              <w:rPr>
                <w:b/>
                <w:color w:val="000000"/>
              </w:rPr>
            </w:pPr>
            <w:r w:rsidRPr="00880A30">
              <w:rPr>
                <w:b/>
                <w:color w:val="000000"/>
              </w:rPr>
              <w:t>01 tikslo 03 uždavinio aprašymas</w:t>
            </w:r>
          </w:p>
        </w:tc>
        <w:tc>
          <w:tcPr>
            <w:tcW w:w="1701" w:type="dxa"/>
            <w:tcBorders>
              <w:top w:val="nil"/>
              <w:left w:val="nil"/>
              <w:bottom w:val="single" w:sz="4" w:space="0" w:color="auto"/>
              <w:right w:val="single" w:sz="4" w:space="0" w:color="auto"/>
            </w:tcBorders>
            <w:shd w:val="clear" w:color="auto" w:fill="auto"/>
          </w:tcPr>
          <w:p w14:paraId="1D5404C8"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3B4838B6" w14:textId="77777777" w:rsidR="00461492" w:rsidRPr="00880A30" w:rsidRDefault="00461492" w:rsidP="00461492">
            <w:pPr>
              <w:jc w:val="both"/>
              <w:rPr>
                <w:b/>
                <w:color w:val="000000"/>
              </w:rPr>
            </w:pPr>
            <w:r w:rsidRPr="00880A30">
              <w:rPr>
                <w:b/>
                <w:color w:val="000000"/>
              </w:rPr>
              <w:t>Produkto (suminis) pasiekimo vertinimo kriterijai</w:t>
            </w:r>
          </w:p>
        </w:tc>
        <w:tc>
          <w:tcPr>
            <w:tcW w:w="1275" w:type="dxa"/>
            <w:tcBorders>
              <w:top w:val="nil"/>
              <w:left w:val="nil"/>
              <w:bottom w:val="single" w:sz="4" w:space="0" w:color="auto"/>
              <w:right w:val="single" w:sz="4" w:space="0" w:color="auto"/>
            </w:tcBorders>
            <w:shd w:val="clear" w:color="auto" w:fill="auto"/>
            <w:noWrap/>
          </w:tcPr>
          <w:p w14:paraId="5CB45F9A"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0EC48DB6" w14:textId="77777777" w:rsidR="00461492" w:rsidRPr="00880A30" w:rsidRDefault="00461492" w:rsidP="00461492">
            <w:pPr>
              <w:jc w:val="both"/>
              <w:rPr>
                <w:b/>
                <w:color w:val="000000"/>
              </w:rPr>
            </w:pPr>
            <w:r w:rsidRPr="00880A30">
              <w:rPr>
                <w:b/>
                <w:color w:val="000000"/>
              </w:rPr>
              <w:t>2022</w:t>
            </w:r>
          </w:p>
          <w:p w14:paraId="257D2EC6"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4E78297C" w14:textId="77777777" w:rsidR="00461492" w:rsidRPr="00880A30" w:rsidRDefault="00461492" w:rsidP="00461492">
            <w:pPr>
              <w:jc w:val="both"/>
              <w:rPr>
                <w:b/>
                <w:color w:val="000000"/>
              </w:rPr>
            </w:pPr>
            <w:r w:rsidRPr="00880A30">
              <w:rPr>
                <w:b/>
                <w:color w:val="000000"/>
              </w:rPr>
              <w:t>2024</w:t>
            </w:r>
          </w:p>
          <w:p w14:paraId="72DC65CA"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0C39FE3B" w14:textId="77777777" w:rsidR="00461492" w:rsidRPr="00880A30" w:rsidRDefault="00461492" w:rsidP="00461492">
            <w:pPr>
              <w:jc w:val="both"/>
              <w:rPr>
                <w:b/>
                <w:color w:val="000000"/>
              </w:rPr>
            </w:pPr>
            <w:r w:rsidRPr="00880A30">
              <w:rPr>
                <w:b/>
                <w:color w:val="000000"/>
              </w:rPr>
              <w:t>2026</w:t>
            </w:r>
          </w:p>
          <w:p w14:paraId="27DADD0D" w14:textId="77777777" w:rsidR="00461492" w:rsidRPr="00880A30" w:rsidRDefault="00461492" w:rsidP="00461492">
            <w:pPr>
              <w:jc w:val="both"/>
              <w:rPr>
                <w:b/>
                <w:color w:val="000000"/>
              </w:rPr>
            </w:pPr>
            <w:r w:rsidRPr="00880A30">
              <w:rPr>
                <w:b/>
                <w:color w:val="000000"/>
              </w:rPr>
              <w:t>planas</w:t>
            </w:r>
          </w:p>
        </w:tc>
      </w:tr>
      <w:tr w:rsidR="00EE78B4" w:rsidRPr="00461492" w14:paraId="26F946E3" w14:textId="77777777" w:rsidTr="00A93EAB">
        <w:trPr>
          <w:trHeight w:val="2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765F8D4E" w14:textId="77777777" w:rsidR="00DD16FA" w:rsidRDefault="00461492" w:rsidP="000210C9">
            <w:pPr>
              <w:jc w:val="both"/>
              <w:rPr>
                <w:color w:val="000000"/>
              </w:rPr>
            </w:pPr>
            <w:r w:rsidRPr="00461492">
              <w:rPr>
                <w:color w:val="000000"/>
              </w:rPr>
              <w:t>Druskininkų savivaldybės taryba nuolat skiria lėšų mokyklų aplinkos modernizavimui, pastatų remontui, mokymosi sąlygų gerinimui.</w:t>
            </w:r>
            <w:r w:rsidR="000A1ADD">
              <w:rPr>
                <w:color w:val="000000"/>
              </w:rPr>
              <w:t xml:space="preserve"> </w:t>
            </w:r>
          </w:p>
          <w:p w14:paraId="4F6EE5B2" w14:textId="7F478ED3" w:rsidR="00461492" w:rsidRPr="00461492" w:rsidRDefault="00E62A7F" w:rsidP="000210C9">
            <w:pPr>
              <w:jc w:val="both"/>
              <w:rPr>
                <w:color w:val="000000"/>
              </w:rPr>
            </w:pPr>
            <w:r w:rsidRPr="00E62A7F">
              <w:t xml:space="preserve">Progimnazijoje </w:t>
            </w:r>
            <w:r w:rsidR="000210C9">
              <w:t>į</w:t>
            </w:r>
            <w:r w:rsidR="00DD16FA" w:rsidRPr="00E62A7F">
              <w:t>rengta fotovoltinė elektrinė, artimiausiu metu planuojama atnaujinti bibliotekos-skaityklos erdvę, tolesnėje  perspekt</w:t>
            </w:r>
            <w:r w:rsidRPr="00E62A7F">
              <w:t>y</w:t>
            </w:r>
            <w:r w:rsidR="00DD16FA" w:rsidRPr="00E62A7F">
              <w:t>voje įrengti STEAM klasę pradinių klasių mokiniams, sensorinį kambarį.</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6ECF8D" w14:textId="77777777" w:rsidR="00461492" w:rsidRPr="00461492" w:rsidRDefault="00461492" w:rsidP="00461492">
            <w:pPr>
              <w:jc w:val="both"/>
              <w:rPr>
                <w:color w:val="000000"/>
              </w:rPr>
            </w:pPr>
            <w:r w:rsidRPr="00461492">
              <w:rPr>
                <w:color w:val="000000"/>
              </w:rPr>
              <w:t>P-01-03-01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1D5805" w14:textId="5DC236AB" w:rsidR="00461492" w:rsidRPr="000210C9" w:rsidRDefault="004E06C6" w:rsidP="00461492">
            <w:pPr>
              <w:jc w:val="both"/>
            </w:pPr>
            <w:r w:rsidRPr="004E06C6">
              <w:t>Įgyvendintos priemonės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AC6A522" w14:textId="67635243" w:rsidR="00461492" w:rsidRPr="00461492" w:rsidRDefault="00772BB9" w:rsidP="00461492">
            <w:pPr>
              <w:jc w:val="both"/>
              <w:rPr>
                <w:color w:val="000000"/>
              </w:rPr>
            </w:pPr>
            <w:r w:rsidRPr="00461492">
              <w:rPr>
                <w:color w:val="000000"/>
              </w:rPr>
              <w:t>V</w:t>
            </w:r>
            <w:r w:rsidR="00461492" w:rsidRPr="00461492">
              <w:rPr>
                <w:color w:val="000000"/>
              </w:rPr>
              <w:t>nt</w:t>
            </w:r>
            <w:r>
              <w:rPr>
                <w:color w:val="000000"/>
              </w:rPr>
              <w:t>.</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61BA0A27" w14:textId="77777777" w:rsidR="00461492" w:rsidRPr="00461492" w:rsidRDefault="00461492" w:rsidP="00461492">
            <w:pPr>
              <w:jc w:val="both"/>
              <w:rPr>
                <w:color w:val="000000"/>
              </w:rPr>
            </w:pPr>
            <w:r w:rsidRPr="00461492">
              <w:rPr>
                <w:color w:val="000000"/>
              </w:rPr>
              <w:t> 2</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9245D4D" w14:textId="77777777" w:rsidR="00461492" w:rsidRPr="00461492" w:rsidRDefault="00461492" w:rsidP="00461492">
            <w:pPr>
              <w:jc w:val="both"/>
              <w:rPr>
                <w:color w:val="000000"/>
              </w:rPr>
            </w:pPr>
            <w:r w:rsidRPr="00461492">
              <w:rPr>
                <w:color w:val="000000"/>
              </w:rPr>
              <w:t> 2</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431C125D" w14:textId="77777777" w:rsidR="00461492" w:rsidRPr="00461492" w:rsidRDefault="00461492" w:rsidP="00461492">
            <w:pPr>
              <w:jc w:val="both"/>
              <w:rPr>
                <w:color w:val="000000"/>
              </w:rPr>
            </w:pPr>
            <w:r w:rsidRPr="00461492">
              <w:rPr>
                <w:color w:val="000000"/>
              </w:rPr>
              <w:t> 1</w:t>
            </w:r>
          </w:p>
        </w:tc>
      </w:tr>
      <w:tr w:rsidR="00DD16FA" w:rsidRPr="00880A30" w14:paraId="1E939B42"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42148C8" w14:textId="77777777" w:rsidR="00461492" w:rsidRPr="00880A30" w:rsidRDefault="00461492" w:rsidP="00461492">
            <w:pPr>
              <w:jc w:val="both"/>
              <w:rPr>
                <w:b/>
              </w:rPr>
            </w:pPr>
            <w:r w:rsidRPr="00880A30">
              <w:rPr>
                <w:b/>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4BF20416" w14:textId="77777777" w:rsidR="00461492" w:rsidRPr="00880A30" w:rsidRDefault="00461492" w:rsidP="00461492">
            <w:pPr>
              <w:jc w:val="both"/>
              <w:rPr>
                <w:b/>
              </w:rPr>
            </w:pPr>
            <w:r w:rsidRPr="00880A30">
              <w:rPr>
                <w:b/>
              </w:rPr>
              <w:t>01</w:t>
            </w:r>
          </w:p>
        </w:tc>
      </w:tr>
      <w:tr w:rsidR="00DD16FA" w:rsidRPr="00461492" w14:paraId="4476989D"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FB7EF99" w14:textId="77777777" w:rsidR="00461492" w:rsidRPr="00880A30" w:rsidRDefault="00461492" w:rsidP="00461492">
            <w:pPr>
              <w:jc w:val="both"/>
              <w:rPr>
                <w:b/>
              </w:rPr>
            </w:pPr>
            <w:r w:rsidRPr="00880A30">
              <w:rPr>
                <w:b/>
              </w:rPr>
              <w:t>03 uždavinio 01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6E6F7208" w14:textId="77777777" w:rsidR="00461492" w:rsidRPr="00461492" w:rsidRDefault="00461492" w:rsidP="00461492">
            <w:pPr>
              <w:jc w:val="both"/>
            </w:pPr>
            <w:r w:rsidRPr="00461492">
              <w:t>Įstaigos pastatų, lauko erdvių atnaujinimas ir priežiūra bei edukacinių erdvių sukūrimas</w:t>
            </w:r>
          </w:p>
        </w:tc>
      </w:tr>
      <w:tr w:rsidR="00EE78B4" w:rsidRPr="00880A30" w14:paraId="1134265F"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14C994AE" w14:textId="77777777" w:rsidR="00461492" w:rsidRPr="00880A30" w:rsidRDefault="00461492" w:rsidP="00461492">
            <w:pPr>
              <w:jc w:val="both"/>
              <w:rPr>
                <w:b/>
              </w:rPr>
            </w:pPr>
            <w:r w:rsidRPr="00880A30">
              <w:rPr>
                <w:b/>
              </w:rPr>
              <w:t>03 uždavinio 01 priemonės aprašymas</w:t>
            </w:r>
          </w:p>
        </w:tc>
        <w:tc>
          <w:tcPr>
            <w:tcW w:w="1701" w:type="dxa"/>
            <w:tcBorders>
              <w:top w:val="single" w:sz="4" w:space="0" w:color="auto"/>
              <w:left w:val="nil"/>
              <w:bottom w:val="single" w:sz="4" w:space="0" w:color="auto"/>
              <w:right w:val="single" w:sz="4" w:space="0" w:color="auto"/>
            </w:tcBorders>
            <w:shd w:val="clear" w:color="auto" w:fill="auto"/>
          </w:tcPr>
          <w:p w14:paraId="1459A24B" w14:textId="77777777" w:rsidR="00461492" w:rsidRPr="00880A30" w:rsidRDefault="00461492" w:rsidP="00461492">
            <w:pPr>
              <w:jc w:val="both"/>
              <w:rPr>
                <w:b/>
              </w:rPr>
            </w:pPr>
            <w:r w:rsidRPr="00880A30">
              <w:rPr>
                <w:b/>
              </w:rPr>
              <w:t>Kodas</w:t>
            </w:r>
          </w:p>
        </w:tc>
        <w:tc>
          <w:tcPr>
            <w:tcW w:w="2410" w:type="dxa"/>
            <w:tcBorders>
              <w:top w:val="single" w:sz="4" w:space="0" w:color="auto"/>
              <w:left w:val="nil"/>
              <w:bottom w:val="single" w:sz="4" w:space="0" w:color="auto"/>
              <w:right w:val="single" w:sz="4" w:space="0" w:color="auto"/>
            </w:tcBorders>
            <w:shd w:val="clear" w:color="auto" w:fill="auto"/>
          </w:tcPr>
          <w:p w14:paraId="4DB3CADF" w14:textId="77777777" w:rsidR="00461492" w:rsidRPr="00880A30" w:rsidRDefault="00461492" w:rsidP="00461492">
            <w:pPr>
              <w:jc w:val="both"/>
              <w:rPr>
                <w:b/>
              </w:rPr>
            </w:pPr>
            <w:r w:rsidRPr="00880A30">
              <w:rPr>
                <w:b/>
              </w:rPr>
              <w:t>Indėlio pasiekimo vertinimo kriterijai</w:t>
            </w:r>
          </w:p>
        </w:tc>
        <w:tc>
          <w:tcPr>
            <w:tcW w:w="1275" w:type="dxa"/>
            <w:tcBorders>
              <w:top w:val="single" w:sz="4" w:space="0" w:color="auto"/>
              <w:left w:val="nil"/>
              <w:bottom w:val="single" w:sz="4" w:space="0" w:color="auto"/>
              <w:right w:val="single" w:sz="4" w:space="0" w:color="auto"/>
            </w:tcBorders>
            <w:shd w:val="clear" w:color="auto" w:fill="auto"/>
            <w:noWrap/>
          </w:tcPr>
          <w:p w14:paraId="057AACA0" w14:textId="77777777" w:rsidR="00461492" w:rsidRPr="00880A30" w:rsidRDefault="00461492" w:rsidP="00461492">
            <w:pPr>
              <w:jc w:val="both"/>
              <w:rPr>
                <w:b/>
              </w:rPr>
            </w:pPr>
            <w:r w:rsidRPr="00880A30">
              <w:rPr>
                <w:b/>
              </w:rPr>
              <w:t>Matavimo vienetas</w:t>
            </w:r>
          </w:p>
        </w:tc>
        <w:tc>
          <w:tcPr>
            <w:tcW w:w="926" w:type="dxa"/>
            <w:tcBorders>
              <w:top w:val="single" w:sz="4" w:space="0" w:color="auto"/>
              <w:left w:val="nil"/>
              <w:bottom w:val="single" w:sz="4" w:space="0" w:color="auto"/>
              <w:right w:val="single" w:sz="4" w:space="0" w:color="auto"/>
            </w:tcBorders>
            <w:shd w:val="clear" w:color="auto" w:fill="auto"/>
            <w:noWrap/>
          </w:tcPr>
          <w:p w14:paraId="4E3D20E9" w14:textId="77777777" w:rsidR="00461492" w:rsidRPr="00880A30" w:rsidRDefault="00461492" w:rsidP="00461492">
            <w:pPr>
              <w:jc w:val="both"/>
              <w:rPr>
                <w:b/>
              </w:rPr>
            </w:pPr>
            <w:r w:rsidRPr="00880A30">
              <w:rPr>
                <w:b/>
              </w:rPr>
              <w:t>2022</w:t>
            </w:r>
          </w:p>
          <w:p w14:paraId="1A24599F" w14:textId="77777777" w:rsidR="00461492" w:rsidRPr="00880A30" w:rsidRDefault="00461492" w:rsidP="00461492">
            <w:pPr>
              <w:jc w:val="both"/>
              <w:rPr>
                <w:b/>
              </w:rPr>
            </w:pPr>
            <w:r w:rsidRPr="00880A30">
              <w:rPr>
                <w:b/>
              </w:rPr>
              <w:t>faktas</w:t>
            </w:r>
          </w:p>
        </w:tc>
        <w:tc>
          <w:tcPr>
            <w:tcW w:w="884" w:type="dxa"/>
            <w:tcBorders>
              <w:top w:val="single" w:sz="4" w:space="0" w:color="auto"/>
              <w:left w:val="nil"/>
              <w:bottom w:val="single" w:sz="4" w:space="0" w:color="auto"/>
              <w:right w:val="single" w:sz="4" w:space="0" w:color="auto"/>
            </w:tcBorders>
            <w:shd w:val="clear" w:color="auto" w:fill="auto"/>
            <w:noWrap/>
          </w:tcPr>
          <w:p w14:paraId="7F8EED78" w14:textId="77777777" w:rsidR="00461492" w:rsidRPr="00880A30" w:rsidRDefault="00461492" w:rsidP="00461492">
            <w:pPr>
              <w:jc w:val="both"/>
              <w:rPr>
                <w:b/>
              </w:rPr>
            </w:pPr>
            <w:r w:rsidRPr="00880A30">
              <w:rPr>
                <w:b/>
              </w:rPr>
              <w:t>2024</w:t>
            </w:r>
          </w:p>
          <w:p w14:paraId="29390417" w14:textId="77777777" w:rsidR="00461492" w:rsidRPr="00880A30" w:rsidRDefault="00461492" w:rsidP="00461492">
            <w:pPr>
              <w:jc w:val="both"/>
              <w:rPr>
                <w:b/>
              </w:rPr>
            </w:pPr>
            <w:r w:rsidRPr="00880A30">
              <w:rPr>
                <w:b/>
              </w:rPr>
              <w:t>planas</w:t>
            </w:r>
          </w:p>
        </w:tc>
        <w:tc>
          <w:tcPr>
            <w:tcW w:w="884" w:type="dxa"/>
            <w:tcBorders>
              <w:top w:val="single" w:sz="4" w:space="0" w:color="auto"/>
              <w:left w:val="nil"/>
              <w:bottom w:val="single" w:sz="4" w:space="0" w:color="auto"/>
              <w:right w:val="single" w:sz="4" w:space="0" w:color="auto"/>
            </w:tcBorders>
            <w:shd w:val="clear" w:color="auto" w:fill="auto"/>
            <w:noWrap/>
          </w:tcPr>
          <w:p w14:paraId="0B5EA4A0" w14:textId="77777777" w:rsidR="00461492" w:rsidRPr="00880A30" w:rsidRDefault="00461492" w:rsidP="00461492">
            <w:pPr>
              <w:jc w:val="both"/>
              <w:rPr>
                <w:b/>
              </w:rPr>
            </w:pPr>
            <w:r w:rsidRPr="00880A30">
              <w:rPr>
                <w:b/>
              </w:rPr>
              <w:t>2026</w:t>
            </w:r>
          </w:p>
          <w:p w14:paraId="48DE3F6D" w14:textId="77777777" w:rsidR="00461492" w:rsidRPr="00880A30" w:rsidRDefault="00461492" w:rsidP="00461492">
            <w:pPr>
              <w:jc w:val="both"/>
              <w:rPr>
                <w:b/>
              </w:rPr>
            </w:pPr>
            <w:r w:rsidRPr="00880A30">
              <w:rPr>
                <w:b/>
              </w:rPr>
              <w:t>planas</w:t>
            </w:r>
          </w:p>
        </w:tc>
      </w:tr>
      <w:tr w:rsidR="00EE78B4" w:rsidRPr="00461492" w14:paraId="78CFA315" w14:textId="77777777" w:rsidTr="00A93EAB">
        <w:trPr>
          <w:trHeight w:val="338"/>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18B0C1F6" w14:textId="6F5CFDDB" w:rsidR="00461492" w:rsidRPr="00461492" w:rsidRDefault="00461492" w:rsidP="000210C9">
            <w:pPr>
              <w:jc w:val="both"/>
            </w:pPr>
            <w:r w:rsidRPr="00461492">
              <w:t>Įgyvendinant priemonę bus įrengta viena saulės fotovoltinės elektrinė ant Alėjos g.</w:t>
            </w:r>
            <w:r w:rsidR="008A3F98">
              <w:t xml:space="preserve"> </w:t>
            </w:r>
            <w:r w:rsidRPr="00461492">
              <w:t>26, Leipalingis, Druskininkų sav., pastato stogo (iki 30 kW).</w:t>
            </w:r>
          </w:p>
        </w:tc>
        <w:tc>
          <w:tcPr>
            <w:tcW w:w="1701" w:type="dxa"/>
            <w:tcBorders>
              <w:top w:val="nil"/>
              <w:left w:val="nil"/>
              <w:bottom w:val="single" w:sz="4" w:space="0" w:color="auto"/>
              <w:right w:val="single" w:sz="4" w:space="0" w:color="auto"/>
            </w:tcBorders>
            <w:shd w:val="clear" w:color="auto" w:fill="auto"/>
          </w:tcPr>
          <w:p w14:paraId="500DBDBA" w14:textId="77777777" w:rsidR="00461492" w:rsidRPr="00461492" w:rsidRDefault="00461492" w:rsidP="00461492">
            <w:pPr>
              <w:jc w:val="both"/>
            </w:pPr>
            <w:r w:rsidRPr="00461492">
              <w:t>P-01-03-01-01</w:t>
            </w:r>
          </w:p>
        </w:tc>
        <w:tc>
          <w:tcPr>
            <w:tcW w:w="2410" w:type="dxa"/>
            <w:tcBorders>
              <w:top w:val="nil"/>
              <w:left w:val="nil"/>
              <w:bottom w:val="single" w:sz="4" w:space="0" w:color="auto"/>
              <w:right w:val="single" w:sz="4" w:space="0" w:color="auto"/>
            </w:tcBorders>
            <w:shd w:val="clear" w:color="auto" w:fill="auto"/>
          </w:tcPr>
          <w:p w14:paraId="3A346DB9" w14:textId="77777777" w:rsidR="00461492" w:rsidRPr="00461492" w:rsidRDefault="00461492" w:rsidP="00461492">
            <w:pPr>
              <w:jc w:val="both"/>
            </w:pPr>
            <w:r w:rsidRPr="00461492">
              <w:t>Įrengta saulės fotovoltinė elektrinė</w:t>
            </w:r>
          </w:p>
        </w:tc>
        <w:tc>
          <w:tcPr>
            <w:tcW w:w="1275" w:type="dxa"/>
            <w:tcBorders>
              <w:top w:val="nil"/>
              <w:left w:val="nil"/>
              <w:bottom w:val="single" w:sz="4" w:space="0" w:color="auto"/>
              <w:right w:val="single" w:sz="4" w:space="0" w:color="auto"/>
            </w:tcBorders>
            <w:shd w:val="clear" w:color="auto" w:fill="auto"/>
            <w:noWrap/>
          </w:tcPr>
          <w:p w14:paraId="0862344B" w14:textId="77777777" w:rsidR="00461492" w:rsidRPr="00461492" w:rsidRDefault="00461492" w:rsidP="00461492">
            <w:pPr>
              <w:jc w:val="both"/>
            </w:pPr>
            <w:r w:rsidRPr="00461492">
              <w:t>Vnt.</w:t>
            </w:r>
          </w:p>
        </w:tc>
        <w:tc>
          <w:tcPr>
            <w:tcW w:w="926" w:type="dxa"/>
            <w:tcBorders>
              <w:top w:val="nil"/>
              <w:left w:val="nil"/>
              <w:bottom w:val="single" w:sz="4" w:space="0" w:color="auto"/>
              <w:right w:val="single" w:sz="4" w:space="0" w:color="auto"/>
            </w:tcBorders>
            <w:shd w:val="clear" w:color="auto" w:fill="auto"/>
            <w:noWrap/>
          </w:tcPr>
          <w:p w14:paraId="3A7CCBCE" w14:textId="77777777" w:rsidR="00461492" w:rsidRPr="00461492" w:rsidRDefault="00461492" w:rsidP="00461492">
            <w:pPr>
              <w:jc w:val="both"/>
            </w:pPr>
            <w:r w:rsidRPr="00461492">
              <w:t> 1</w:t>
            </w:r>
          </w:p>
        </w:tc>
        <w:tc>
          <w:tcPr>
            <w:tcW w:w="884" w:type="dxa"/>
            <w:tcBorders>
              <w:top w:val="nil"/>
              <w:left w:val="nil"/>
              <w:bottom w:val="single" w:sz="4" w:space="0" w:color="auto"/>
              <w:right w:val="single" w:sz="4" w:space="0" w:color="auto"/>
            </w:tcBorders>
            <w:shd w:val="clear" w:color="auto" w:fill="auto"/>
            <w:noWrap/>
          </w:tcPr>
          <w:p w14:paraId="60A37E44" w14:textId="77777777" w:rsidR="00461492" w:rsidRPr="00461492" w:rsidRDefault="00461492" w:rsidP="00461492">
            <w:pPr>
              <w:jc w:val="both"/>
            </w:pPr>
            <w:r w:rsidRPr="00461492">
              <w:t> 0</w:t>
            </w:r>
          </w:p>
        </w:tc>
        <w:tc>
          <w:tcPr>
            <w:tcW w:w="884" w:type="dxa"/>
            <w:tcBorders>
              <w:top w:val="nil"/>
              <w:left w:val="nil"/>
              <w:bottom w:val="single" w:sz="4" w:space="0" w:color="auto"/>
              <w:right w:val="single" w:sz="4" w:space="0" w:color="auto"/>
            </w:tcBorders>
            <w:shd w:val="clear" w:color="auto" w:fill="auto"/>
            <w:noWrap/>
          </w:tcPr>
          <w:p w14:paraId="7B2FEE23" w14:textId="77777777" w:rsidR="00461492" w:rsidRPr="00461492" w:rsidRDefault="00461492" w:rsidP="00461492">
            <w:pPr>
              <w:jc w:val="both"/>
            </w:pPr>
            <w:r w:rsidRPr="00461492">
              <w:t> 0</w:t>
            </w:r>
          </w:p>
        </w:tc>
      </w:tr>
      <w:tr w:rsidR="00DD16FA" w:rsidRPr="00880A30" w14:paraId="769B15B1"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0B04BE6" w14:textId="77777777" w:rsidR="00461492" w:rsidRPr="00880A30" w:rsidRDefault="00461492" w:rsidP="00461492">
            <w:pPr>
              <w:jc w:val="both"/>
              <w:rPr>
                <w:b/>
                <w:color w:val="000000"/>
              </w:rPr>
            </w:pPr>
            <w:r w:rsidRPr="00880A30">
              <w:rPr>
                <w:b/>
                <w:color w:val="000000"/>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65C865B" w14:textId="77777777" w:rsidR="00461492" w:rsidRPr="00880A30" w:rsidRDefault="00461492" w:rsidP="00461492">
            <w:pPr>
              <w:jc w:val="both"/>
              <w:rPr>
                <w:b/>
                <w:color w:val="000000"/>
              </w:rPr>
            </w:pPr>
            <w:r w:rsidRPr="00880A30">
              <w:rPr>
                <w:b/>
                <w:color w:val="000000"/>
              </w:rPr>
              <w:t>02</w:t>
            </w:r>
          </w:p>
        </w:tc>
      </w:tr>
      <w:tr w:rsidR="00DD16FA" w:rsidRPr="00461492" w14:paraId="5EF0F894"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69C0FD4" w14:textId="77777777" w:rsidR="00461492" w:rsidRPr="00880A30" w:rsidRDefault="00461492" w:rsidP="00461492">
            <w:pPr>
              <w:jc w:val="both"/>
              <w:rPr>
                <w:b/>
                <w:color w:val="000000"/>
              </w:rPr>
            </w:pPr>
            <w:r w:rsidRPr="00880A30">
              <w:rPr>
                <w:b/>
                <w:color w:val="000000"/>
              </w:rPr>
              <w:t>03 uždavinio 02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C17FA7B" w14:textId="4A5F98DA" w:rsidR="00461492" w:rsidRPr="00461492" w:rsidRDefault="00461492" w:rsidP="00461492">
            <w:pPr>
              <w:jc w:val="both"/>
              <w:rPr>
                <w:color w:val="000000"/>
              </w:rPr>
            </w:pPr>
            <w:r w:rsidRPr="00E62A7F">
              <w:t>ST</w:t>
            </w:r>
            <w:r w:rsidR="00DD16FA" w:rsidRPr="00E62A7F">
              <w:t>E</w:t>
            </w:r>
            <w:r w:rsidRPr="00E62A7F">
              <w:t>AM</w:t>
            </w:r>
            <w:r w:rsidRPr="00543880">
              <w:rPr>
                <w:color w:val="FF0000"/>
              </w:rPr>
              <w:t xml:space="preserve"> </w:t>
            </w:r>
            <w:r w:rsidRPr="00461492">
              <w:rPr>
                <w:color w:val="000000"/>
              </w:rPr>
              <w:t xml:space="preserve">edukacinės erdvės (pradinėms klasėms) įrengimas </w:t>
            </w:r>
          </w:p>
        </w:tc>
      </w:tr>
      <w:tr w:rsidR="00EE78B4" w:rsidRPr="00880A30" w14:paraId="6949E9C6"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D7D32EF" w14:textId="77777777" w:rsidR="00461492" w:rsidRPr="00880A30" w:rsidRDefault="00461492" w:rsidP="00461492">
            <w:pPr>
              <w:jc w:val="both"/>
              <w:rPr>
                <w:b/>
                <w:color w:val="000000"/>
              </w:rPr>
            </w:pPr>
            <w:r w:rsidRPr="00880A30">
              <w:rPr>
                <w:b/>
                <w:color w:val="000000"/>
              </w:rPr>
              <w:t>03 uždavinio 02 priemonės aprašymas</w:t>
            </w:r>
          </w:p>
        </w:tc>
        <w:tc>
          <w:tcPr>
            <w:tcW w:w="1701" w:type="dxa"/>
            <w:tcBorders>
              <w:top w:val="nil"/>
              <w:left w:val="nil"/>
              <w:bottom w:val="single" w:sz="4" w:space="0" w:color="auto"/>
              <w:right w:val="single" w:sz="4" w:space="0" w:color="auto"/>
            </w:tcBorders>
            <w:shd w:val="clear" w:color="auto" w:fill="auto"/>
          </w:tcPr>
          <w:p w14:paraId="2717ED9E"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5C03845D"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0DF9C5F2"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422B8671" w14:textId="77777777" w:rsidR="00461492" w:rsidRPr="00880A30" w:rsidRDefault="00461492" w:rsidP="00461492">
            <w:pPr>
              <w:jc w:val="both"/>
              <w:rPr>
                <w:b/>
                <w:color w:val="000000"/>
              </w:rPr>
            </w:pPr>
            <w:r w:rsidRPr="00880A30">
              <w:rPr>
                <w:b/>
                <w:color w:val="000000"/>
              </w:rPr>
              <w:t>2022</w:t>
            </w:r>
          </w:p>
          <w:p w14:paraId="1AD1795D"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7129B63B" w14:textId="77777777" w:rsidR="00461492" w:rsidRPr="00880A30" w:rsidRDefault="00461492" w:rsidP="00461492">
            <w:pPr>
              <w:jc w:val="both"/>
              <w:rPr>
                <w:b/>
                <w:color w:val="000000"/>
              </w:rPr>
            </w:pPr>
            <w:r w:rsidRPr="00880A30">
              <w:rPr>
                <w:b/>
                <w:color w:val="000000"/>
              </w:rPr>
              <w:t>2024</w:t>
            </w:r>
          </w:p>
          <w:p w14:paraId="6840E047"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1BE904E6" w14:textId="77777777" w:rsidR="00461492" w:rsidRPr="00880A30" w:rsidRDefault="00461492" w:rsidP="00461492">
            <w:pPr>
              <w:jc w:val="both"/>
              <w:rPr>
                <w:b/>
                <w:color w:val="000000"/>
              </w:rPr>
            </w:pPr>
            <w:r w:rsidRPr="00880A30">
              <w:rPr>
                <w:b/>
                <w:color w:val="000000"/>
              </w:rPr>
              <w:t>2026</w:t>
            </w:r>
          </w:p>
          <w:p w14:paraId="556D9DC1" w14:textId="77777777" w:rsidR="00461492" w:rsidRPr="00880A30" w:rsidRDefault="00461492" w:rsidP="00461492">
            <w:pPr>
              <w:jc w:val="both"/>
              <w:rPr>
                <w:b/>
                <w:color w:val="000000"/>
              </w:rPr>
            </w:pPr>
            <w:r w:rsidRPr="00880A30">
              <w:rPr>
                <w:b/>
                <w:color w:val="000000"/>
              </w:rPr>
              <w:t>planas</w:t>
            </w:r>
          </w:p>
        </w:tc>
      </w:tr>
      <w:tr w:rsidR="00EE78B4" w:rsidRPr="00461492" w14:paraId="7EEAF3C0" w14:textId="77777777" w:rsidTr="00A93EAB">
        <w:trPr>
          <w:trHeight w:val="338"/>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E38C2DB" w14:textId="62ACA29E" w:rsidR="000B7311" w:rsidRDefault="000B7311" w:rsidP="000210C9">
            <w:pPr>
              <w:jc w:val="both"/>
            </w:pPr>
            <w:r w:rsidRPr="000B7311">
              <w:t>Progimnazijoje bus įrengta STEM mokymui pradinių klasių mokiniams pritaikyta klasė.</w:t>
            </w:r>
          </w:p>
          <w:p w14:paraId="6116434F" w14:textId="5D83B49E" w:rsidR="00461492" w:rsidRPr="00461492" w:rsidRDefault="00461492" w:rsidP="000210C9">
            <w:pPr>
              <w:jc w:val="both"/>
              <w:rPr>
                <w:color w:val="000000"/>
              </w:rPr>
            </w:pPr>
            <w:r w:rsidRPr="00E62A7F">
              <w:lastRenderedPageBreak/>
              <w:t xml:space="preserve">STEAM ugdymas </w:t>
            </w:r>
            <w:r w:rsidRPr="00461492">
              <w:rPr>
                <w:color w:val="000000"/>
              </w:rPr>
              <w:t>yra vienas iš šiuolaikiškiausių ugdymo būdų, integruojantis gamtos mokslus, technologijų ir inžinerijos, menų ir matematikos disciplinas, siejant jas su realiu pasauliu, pokyčiais ir progresu, darnaus vystymosi tikslais, realaus pasaulio problemų sprendimu, formuojantis mokinių kritinį mąstymą ir problemų sprendimo gebėjimus.</w:t>
            </w:r>
            <w:r w:rsidR="00880A30">
              <w:rPr>
                <w:color w:val="000000"/>
              </w:rPr>
              <w:t xml:space="preserve"> </w:t>
            </w:r>
          </w:p>
        </w:tc>
        <w:tc>
          <w:tcPr>
            <w:tcW w:w="1701" w:type="dxa"/>
            <w:tcBorders>
              <w:top w:val="nil"/>
              <w:left w:val="nil"/>
              <w:bottom w:val="single" w:sz="4" w:space="0" w:color="auto"/>
              <w:right w:val="single" w:sz="4" w:space="0" w:color="auto"/>
            </w:tcBorders>
            <w:shd w:val="clear" w:color="auto" w:fill="auto"/>
          </w:tcPr>
          <w:p w14:paraId="2E210EF5" w14:textId="77777777" w:rsidR="00461492" w:rsidRPr="00461492" w:rsidRDefault="00461492" w:rsidP="00461492">
            <w:pPr>
              <w:jc w:val="both"/>
              <w:rPr>
                <w:color w:val="000000"/>
              </w:rPr>
            </w:pPr>
            <w:r w:rsidRPr="00461492">
              <w:rPr>
                <w:color w:val="000000"/>
              </w:rPr>
              <w:lastRenderedPageBreak/>
              <w:t>P-01-03-02-</w:t>
            </w:r>
            <w:r w:rsidRPr="00461492">
              <w:t>01</w:t>
            </w:r>
          </w:p>
        </w:tc>
        <w:tc>
          <w:tcPr>
            <w:tcW w:w="2410" w:type="dxa"/>
            <w:tcBorders>
              <w:top w:val="nil"/>
              <w:left w:val="nil"/>
              <w:bottom w:val="single" w:sz="4" w:space="0" w:color="auto"/>
              <w:right w:val="single" w:sz="4" w:space="0" w:color="auto"/>
            </w:tcBorders>
            <w:shd w:val="clear" w:color="auto" w:fill="auto"/>
          </w:tcPr>
          <w:p w14:paraId="45479E00" w14:textId="77777777" w:rsidR="00461492" w:rsidRPr="00461492" w:rsidRDefault="00461492" w:rsidP="00461492">
            <w:pPr>
              <w:jc w:val="both"/>
              <w:rPr>
                <w:color w:val="000000"/>
              </w:rPr>
            </w:pPr>
            <w:r w:rsidRPr="00E62A7F">
              <w:t>STEM</w:t>
            </w:r>
            <w:r w:rsidRPr="00461492">
              <w:rPr>
                <w:color w:val="000000"/>
              </w:rPr>
              <w:t xml:space="preserve"> klasė</w:t>
            </w:r>
          </w:p>
        </w:tc>
        <w:tc>
          <w:tcPr>
            <w:tcW w:w="1275" w:type="dxa"/>
            <w:tcBorders>
              <w:top w:val="nil"/>
              <w:left w:val="nil"/>
              <w:bottom w:val="single" w:sz="4" w:space="0" w:color="auto"/>
              <w:right w:val="single" w:sz="4" w:space="0" w:color="auto"/>
            </w:tcBorders>
            <w:shd w:val="clear" w:color="auto" w:fill="auto"/>
            <w:noWrap/>
          </w:tcPr>
          <w:p w14:paraId="67854D66" w14:textId="77777777" w:rsidR="00461492" w:rsidRPr="00461492" w:rsidRDefault="00461492" w:rsidP="00461492">
            <w:pPr>
              <w:jc w:val="both"/>
              <w:rPr>
                <w:color w:val="000000"/>
              </w:rPr>
            </w:pPr>
            <w:r w:rsidRPr="00461492">
              <w:rPr>
                <w:color w:val="000000"/>
              </w:rPr>
              <w:t>Vnt.</w:t>
            </w:r>
          </w:p>
        </w:tc>
        <w:tc>
          <w:tcPr>
            <w:tcW w:w="926" w:type="dxa"/>
            <w:tcBorders>
              <w:top w:val="nil"/>
              <w:left w:val="nil"/>
              <w:bottom w:val="single" w:sz="4" w:space="0" w:color="auto"/>
              <w:right w:val="single" w:sz="4" w:space="0" w:color="auto"/>
            </w:tcBorders>
            <w:shd w:val="clear" w:color="auto" w:fill="auto"/>
            <w:noWrap/>
          </w:tcPr>
          <w:p w14:paraId="7FF7355E" w14:textId="77777777" w:rsidR="00461492" w:rsidRPr="00461492" w:rsidRDefault="00461492" w:rsidP="00461492">
            <w:pPr>
              <w:jc w:val="both"/>
              <w:rPr>
                <w:color w:val="000000"/>
              </w:rPr>
            </w:pPr>
            <w:r w:rsidRPr="00461492">
              <w:rPr>
                <w:color w:val="000000"/>
              </w:rPr>
              <w:t> 0</w:t>
            </w:r>
          </w:p>
        </w:tc>
        <w:tc>
          <w:tcPr>
            <w:tcW w:w="884" w:type="dxa"/>
            <w:tcBorders>
              <w:top w:val="nil"/>
              <w:left w:val="nil"/>
              <w:bottom w:val="single" w:sz="4" w:space="0" w:color="auto"/>
              <w:right w:val="single" w:sz="4" w:space="0" w:color="auto"/>
            </w:tcBorders>
            <w:shd w:val="clear" w:color="auto" w:fill="auto"/>
            <w:noWrap/>
          </w:tcPr>
          <w:p w14:paraId="49C745E4" w14:textId="77777777" w:rsidR="00461492" w:rsidRPr="00461492" w:rsidRDefault="00461492" w:rsidP="00461492">
            <w:pPr>
              <w:jc w:val="both"/>
              <w:rPr>
                <w:color w:val="000000"/>
              </w:rPr>
            </w:pPr>
            <w:r w:rsidRPr="00461492">
              <w:rPr>
                <w:color w:val="000000"/>
              </w:rPr>
              <w:t> 1</w:t>
            </w:r>
          </w:p>
        </w:tc>
        <w:tc>
          <w:tcPr>
            <w:tcW w:w="884" w:type="dxa"/>
            <w:tcBorders>
              <w:top w:val="nil"/>
              <w:left w:val="nil"/>
              <w:bottom w:val="single" w:sz="4" w:space="0" w:color="auto"/>
              <w:right w:val="single" w:sz="4" w:space="0" w:color="auto"/>
            </w:tcBorders>
            <w:shd w:val="clear" w:color="auto" w:fill="auto"/>
            <w:noWrap/>
          </w:tcPr>
          <w:p w14:paraId="7CD127A6" w14:textId="77777777" w:rsidR="00461492" w:rsidRPr="00461492" w:rsidRDefault="00461492" w:rsidP="00461492">
            <w:pPr>
              <w:jc w:val="both"/>
              <w:rPr>
                <w:color w:val="000000"/>
              </w:rPr>
            </w:pPr>
            <w:r w:rsidRPr="00461492">
              <w:rPr>
                <w:color w:val="000000"/>
              </w:rPr>
              <w:t> 0</w:t>
            </w:r>
          </w:p>
        </w:tc>
      </w:tr>
      <w:tr w:rsidR="00DD16FA" w:rsidRPr="00880A30" w14:paraId="4CF86884"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696150C" w14:textId="77777777" w:rsidR="00461492" w:rsidRPr="00880A30" w:rsidRDefault="00461492" w:rsidP="00461492">
            <w:pPr>
              <w:jc w:val="both"/>
              <w:rPr>
                <w:b/>
                <w:color w:val="000000"/>
              </w:rPr>
            </w:pPr>
            <w:r w:rsidRPr="00880A30">
              <w:rPr>
                <w:b/>
                <w:color w:val="000000"/>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6B2306C" w14:textId="77777777" w:rsidR="00461492" w:rsidRPr="00880A30" w:rsidRDefault="00461492" w:rsidP="00461492">
            <w:pPr>
              <w:jc w:val="both"/>
              <w:rPr>
                <w:b/>
                <w:color w:val="000000"/>
              </w:rPr>
            </w:pPr>
            <w:r w:rsidRPr="00880A30">
              <w:rPr>
                <w:b/>
                <w:color w:val="000000"/>
              </w:rPr>
              <w:t>03</w:t>
            </w:r>
          </w:p>
        </w:tc>
      </w:tr>
      <w:tr w:rsidR="00DD16FA" w:rsidRPr="00461492" w14:paraId="4B663429"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CE5C27" w14:textId="77777777" w:rsidR="00461492" w:rsidRPr="00880A30" w:rsidRDefault="00461492" w:rsidP="00461492">
            <w:pPr>
              <w:jc w:val="both"/>
              <w:rPr>
                <w:b/>
                <w:color w:val="000000"/>
              </w:rPr>
            </w:pPr>
            <w:r w:rsidRPr="00880A30">
              <w:rPr>
                <w:b/>
                <w:color w:val="000000"/>
              </w:rPr>
              <w:t>03 uždavinio 03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37B239F5" w14:textId="77777777" w:rsidR="00461492" w:rsidRPr="00461492" w:rsidRDefault="00461492" w:rsidP="00461492">
            <w:pPr>
              <w:jc w:val="both"/>
              <w:rPr>
                <w:color w:val="000000"/>
              </w:rPr>
            </w:pPr>
            <w:r w:rsidRPr="00461492">
              <w:rPr>
                <w:color w:val="000000"/>
              </w:rPr>
              <w:t>Bibliotekos – skaityklos erdvės atnaujinimas</w:t>
            </w:r>
          </w:p>
        </w:tc>
      </w:tr>
      <w:tr w:rsidR="00EE78B4" w:rsidRPr="00880A30" w14:paraId="1C027CB2"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2AEBDFAA" w14:textId="77777777" w:rsidR="00461492" w:rsidRPr="00880A30" w:rsidRDefault="00461492" w:rsidP="00461492">
            <w:pPr>
              <w:jc w:val="both"/>
              <w:rPr>
                <w:b/>
                <w:color w:val="000000"/>
              </w:rPr>
            </w:pPr>
            <w:r w:rsidRPr="00880A30">
              <w:rPr>
                <w:b/>
                <w:color w:val="000000"/>
              </w:rPr>
              <w:t>03 uždavinio 03 priemonės aprašymas</w:t>
            </w:r>
          </w:p>
        </w:tc>
        <w:tc>
          <w:tcPr>
            <w:tcW w:w="1701" w:type="dxa"/>
            <w:tcBorders>
              <w:top w:val="nil"/>
              <w:left w:val="nil"/>
              <w:bottom w:val="single" w:sz="4" w:space="0" w:color="auto"/>
              <w:right w:val="single" w:sz="4" w:space="0" w:color="auto"/>
            </w:tcBorders>
            <w:shd w:val="clear" w:color="auto" w:fill="auto"/>
          </w:tcPr>
          <w:p w14:paraId="35F03D46"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5C6B68F7"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1FA6B0F6"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58DF900D" w14:textId="77777777" w:rsidR="00461492" w:rsidRPr="00880A30" w:rsidRDefault="00461492" w:rsidP="00461492">
            <w:pPr>
              <w:jc w:val="both"/>
              <w:rPr>
                <w:b/>
                <w:color w:val="000000"/>
              </w:rPr>
            </w:pPr>
            <w:r w:rsidRPr="00880A30">
              <w:rPr>
                <w:b/>
                <w:color w:val="000000"/>
              </w:rPr>
              <w:t>2022</w:t>
            </w:r>
          </w:p>
          <w:p w14:paraId="13A635E4"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6A6E2645" w14:textId="77777777" w:rsidR="00461492" w:rsidRPr="00880A30" w:rsidRDefault="00461492" w:rsidP="00461492">
            <w:pPr>
              <w:jc w:val="both"/>
              <w:rPr>
                <w:b/>
                <w:color w:val="000000"/>
              </w:rPr>
            </w:pPr>
            <w:r w:rsidRPr="00880A30">
              <w:rPr>
                <w:b/>
                <w:color w:val="000000"/>
              </w:rPr>
              <w:t>2024</w:t>
            </w:r>
          </w:p>
          <w:p w14:paraId="1EBF18FC"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242E2EF3" w14:textId="77777777" w:rsidR="00461492" w:rsidRPr="00880A30" w:rsidRDefault="00461492" w:rsidP="00461492">
            <w:pPr>
              <w:jc w:val="both"/>
              <w:rPr>
                <w:b/>
                <w:color w:val="000000"/>
              </w:rPr>
            </w:pPr>
            <w:r w:rsidRPr="00880A30">
              <w:rPr>
                <w:b/>
                <w:color w:val="000000"/>
              </w:rPr>
              <w:t>2026</w:t>
            </w:r>
          </w:p>
          <w:p w14:paraId="1ACBEAFC" w14:textId="77777777" w:rsidR="00461492" w:rsidRPr="00880A30" w:rsidRDefault="00461492" w:rsidP="00461492">
            <w:pPr>
              <w:jc w:val="both"/>
              <w:rPr>
                <w:b/>
                <w:color w:val="000000"/>
              </w:rPr>
            </w:pPr>
            <w:r w:rsidRPr="00880A30">
              <w:rPr>
                <w:b/>
                <w:color w:val="000000"/>
              </w:rPr>
              <w:t>planas</w:t>
            </w:r>
          </w:p>
        </w:tc>
      </w:tr>
      <w:tr w:rsidR="00EE78B4" w:rsidRPr="00461492" w14:paraId="06DA5730" w14:textId="77777777" w:rsidTr="00A93EAB">
        <w:trPr>
          <w:trHeight w:val="338"/>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26768684" w14:textId="4E0C909E" w:rsidR="00461492" w:rsidRPr="00461492" w:rsidRDefault="000B7311" w:rsidP="000210C9">
            <w:pPr>
              <w:jc w:val="both"/>
              <w:rPr>
                <w:color w:val="000000"/>
              </w:rPr>
            </w:pPr>
            <w:r>
              <w:t>Progimnazijos bibliotekos</w:t>
            </w:r>
            <w:r w:rsidR="000210C9">
              <w:t xml:space="preserve"> </w:t>
            </w:r>
            <w:r>
              <w:t>- skaityklos edukacinė</w:t>
            </w:r>
            <w:r w:rsidR="000210C9">
              <w:t>s</w:t>
            </w:r>
            <w:r>
              <w:t xml:space="preserve"> erdvė</w:t>
            </w:r>
            <w:r w:rsidR="000210C9">
              <w:t>s</w:t>
            </w:r>
            <w:r w:rsidR="00FD7586">
              <w:t xml:space="preserve"> bus</w:t>
            </w:r>
            <w:r w:rsidR="000210C9">
              <w:t xml:space="preserve"> įrengtos</w:t>
            </w:r>
            <w:r w:rsidR="00461492" w:rsidRPr="00E62A7F">
              <w:t>,</w:t>
            </w:r>
            <w:r w:rsidR="000210C9">
              <w:t xml:space="preserve"> atsižvelgiant į individualius mokyklos mokinių ugdymosi poreikius</w:t>
            </w:r>
            <w:r w:rsidR="00DD16FA" w:rsidRPr="00E62A7F">
              <w:t>.</w:t>
            </w:r>
            <w:r w:rsidR="000210C9">
              <w:t xml:space="preserve"> M</w:t>
            </w:r>
            <w:r w:rsidR="00461492" w:rsidRPr="00E62A7F">
              <w:t>oderni, įtra</w:t>
            </w:r>
            <w:r w:rsidR="008A3F98" w:rsidRPr="00E62A7F">
              <w:t xml:space="preserve">ukianti į </w:t>
            </w:r>
            <w:r w:rsidR="000210C9">
              <w:t xml:space="preserve">individualias </w:t>
            </w:r>
            <w:r w:rsidR="008A3F98" w:rsidRPr="00E62A7F">
              <w:t>veikl</w:t>
            </w:r>
            <w:r w:rsidR="000210C9">
              <w:t>as</w:t>
            </w:r>
            <w:r w:rsidR="008A3F98" w:rsidRPr="00E62A7F">
              <w:t>, motyvuojanti</w:t>
            </w:r>
            <w:r w:rsidR="000210C9">
              <w:t xml:space="preserve"> mokinius mokytis</w:t>
            </w:r>
            <w:r w:rsidR="00461492" w:rsidRPr="00E62A7F">
              <w:t xml:space="preserve"> bibliotekos – skaityklos </w:t>
            </w:r>
            <w:r w:rsidR="00DD16FA" w:rsidRPr="00E62A7F">
              <w:t>erdvė</w:t>
            </w:r>
            <w:r w:rsidR="000210C9">
              <w:t xml:space="preserve"> leis </w:t>
            </w:r>
            <w:r w:rsidR="00461492" w:rsidRPr="00E62A7F">
              <w:t>mokinia</w:t>
            </w:r>
            <w:r w:rsidR="000210C9">
              <w:t>ms</w:t>
            </w:r>
            <w:r w:rsidR="00461492" w:rsidRPr="00E62A7F">
              <w:t xml:space="preserve"> naudotis </w:t>
            </w:r>
            <w:r w:rsidR="000210C9">
              <w:t xml:space="preserve">naujausia </w:t>
            </w:r>
            <w:r w:rsidR="00461492" w:rsidRPr="00E62A7F">
              <w:t>IT įranga, organizuoti renginius</w:t>
            </w:r>
            <w:r w:rsidR="00461492" w:rsidRPr="00461492">
              <w:rPr>
                <w:color w:val="000000"/>
              </w:rPr>
              <w:t>, skatinančius domėtis literatūra, lavinti skaitymo įgūdžius.</w:t>
            </w:r>
          </w:p>
        </w:tc>
        <w:tc>
          <w:tcPr>
            <w:tcW w:w="1701" w:type="dxa"/>
            <w:tcBorders>
              <w:top w:val="nil"/>
              <w:left w:val="nil"/>
              <w:bottom w:val="single" w:sz="4" w:space="0" w:color="auto"/>
              <w:right w:val="single" w:sz="4" w:space="0" w:color="auto"/>
            </w:tcBorders>
            <w:shd w:val="clear" w:color="auto" w:fill="auto"/>
          </w:tcPr>
          <w:p w14:paraId="2C13453B" w14:textId="77777777" w:rsidR="00461492" w:rsidRPr="00461492" w:rsidRDefault="00461492" w:rsidP="00461492">
            <w:pPr>
              <w:jc w:val="both"/>
              <w:rPr>
                <w:color w:val="000000"/>
              </w:rPr>
            </w:pPr>
            <w:r w:rsidRPr="00461492">
              <w:rPr>
                <w:color w:val="000000"/>
              </w:rPr>
              <w:t>P-01-03-03-</w:t>
            </w:r>
            <w:r w:rsidRPr="00461492">
              <w:t>01</w:t>
            </w:r>
          </w:p>
        </w:tc>
        <w:tc>
          <w:tcPr>
            <w:tcW w:w="2410" w:type="dxa"/>
            <w:tcBorders>
              <w:top w:val="nil"/>
              <w:left w:val="nil"/>
              <w:bottom w:val="single" w:sz="4" w:space="0" w:color="auto"/>
              <w:right w:val="single" w:sz="4" w:space="0" w:color="auto"/>
            </w:tcBorders>
            <w:shd w:val="clear" w:color="auto" w:fill="auto"/>
          </w:tcPr>
          <w:p w14:paraId="7A53A2A6" w14:textId="77777777" w:rsidR="00461492" w:rsidRPr="00461492" w:rsidRDefault="00461492" w:rsidP="00461492">
            <w:pPr>
              <w:jc w:val="both"/>
              <w:rPr>
                <w:color w:val="000000"/>
              </w:rPr>
            </w:pPr>
            <w:r w:rsidRPr="00461492">
              <w:rPr>
                <w:color w:val="000000"/>
              </w:rPr>
              <w:t>Atnaujinta bibliotekos-skaityklos erdvė</w:t>
            </w:r>
          </w:p>
        </w:tc>
        <w:tc>
          <w:tcPr>
            <w:tcW w:w="1275" w:type="dxa"/>
            <w:tcBorders>
              <w:top w:val="nil"/>
              <w:left w:val="nil"/>
              <w:bottom w:val="single" w:sz="4" w:space="0" w:color="auto"/>
              <w:right w:val="single" w:sz="4" w:space="0" w:color="auto"/>
            </w:tcBorders>
            <w:shd w:val="clear" w:color="auto" w:fill="auto"/>
            <w:noWrap/>
          </w:tcPr>
          <w:p w14:paraId="7593BFAD" w14:textId="77777777" w:rsidR="00461492" w:rsidRPr="00461492" w:rsidRDefault="00461492" w:rsidP="00461492">
            <w:pPr>
              <w:jc w:val="both"/>
              <w:rPr>
                <w:color w:val="000000"/>
              </w:rPr>
            </w:pPr>
            <w:r w:rsidRPr="00461492">
              <w:rPr>
                <w:color w:val="000000"/>
              </w:rPr>
              <w:t>Vnt.</w:t>
            </w:r>
          </w:p>
        </w:tc>
        <w:tc>
          <w:tcPr>
            <w:tcW w:w="926" w:type="dxa"/>
            <w:tcBorders>
              <w:top w:val="nil"/>
              <w:left w:val="nil"/>
              <w:bottom w:val="single" w:sz="4" w:space="0" w:color="auto"/>
              <w:right w:val="single" w:sz="4" w:space="0" w:color="auto"/>
            </w:tcBorders>
            <w:shd w:val="clear" w:color="auto" w:fill="auto"/>
            <w:noWrap/>
          </w:tcPr>
          <w:p w14:paraId="402D35FA" w14:textId="77777777" w:rsidR="00461492" w:rsidRPr="00461492" w:rsidRDefault="00461492" w:rsidP="00461492">
            <w:pPr>
              <w:jc w:val="both"/>
              <w:rPr>
                <w:color w:val="000000"/>
              </w:rPr>
            </w:pPr>
            <w:r w:rsidRPr="00461492">
              <w:rPr>
                <w:color w:val="000000"/>
              </w:rPr>
              <w:t> 0</w:t>
            </w:r>
          </w:p>
        </w:tc>
        <w:tc>
          <w:tcPr>
            <w:tcW w:w="884" w:type="dxa"/>
            <w:tcBorders>
              <w:top w:val="nil"/>
              <w:left w:val="nil"/>
              <w:bottom w:val="single" w:sz="4" w:space="0" w:color="auto"/>
              <w:right w:val="single" w:sz="4" w:space="0" w:color="auto"/>
            </w:tcBorders>
            <w:shd w:val="clear" w:color="auto" w:fill="auto"/>
            <w:noWrap/>
          </w:tcPr>
          <w:p w14:paraId="217C817A" w14:textId="77777777" w:rsidR="00461492" w:rsidRPr="00461492" w:rsidRDefault="00461492" w:rsidP="00461492">
            <w:pPr>
              <w:jc w:val="both"/>
              <w:rPr>
                <w:color w:val="000000"/>
              </w:rPr>
            </w:pPr>
            <w:r w:rsidRPr="00461492">
              <w:rPr>
                <w:color w:val="000000"/>
              </w:rPr>
              <w:t> 1</w:t>
            </w:r>
          </w:p>
        </w:tc>
        <w:tc>
          <w:tcPr>
            <w:tcW w:w="884" w:type="dxa"/>
            <w:tcBorders>
              <w:top w:val="nil"/>
              <w:left w:val="nil"/>
              <w:bottom w:val="single" w:sz="4" w:space="0" w:color="auto"/>
              <w:right w:val="single" w:sz="4" w:space="0" w:color="auto"/>
            </w:tcBorders>
            <w:shd w:val="clear" w:color="auto" w:fill="auto"/>
            <w:noWrap/>
          </w:tcPr>
          <w:p w14:paraId="407FEE00" w14:textId="77777777" w:rsidR="00461492" w:rsidRPr="00461492" w:rsidRDefault="00461492" w:rsidP="00461492">
            <w:pPr>
              <w:jc w:val="both"/>
              <w:rPr>
                <w:color w:val="000000"/>
              </w:rPr>
            </w:pPr>
            <w:r w:rsidRPr="00461492">
              <w:rPr>
                <w:color w:val="000000"/>
              </w:rPr>
              <w:t> 0</w:t>
            </w:r>
          </w:p>
        </w:tc>
      </w:tr>
      <w:tr w:rsidR="00DD16FA" w:rsidRPr="00880A30" w14:paraId="2C3C76AC" w14:textId="77777777" w:rsidTr="00AF3BF0">
        <w:trPr>
          <w:trHeight w:val="391"/>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14F701C" w14:textId="77777777" w:rsidR="00461492" w:rsidRPr="00880A30" w:rsidRDefault="00461492" w:rsidP="00461492">
            <w:pPr>
              <w:jc w:val="both"/>
              <w:rPr>
                <w:b/>
                <w:color w:val="000000"/>
              </w:rPr>
            </w:pPr>
            <w:r w:rsidRPr="00880A30">
              <w:rPr>
                <w:b/>
                <w:color w:val="000000"/>
              </w:rPr>
              <w:t>03 uždavinio priemonės kodas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5F8C80F7" w14:textId="77777777" w:rsidR="00461492" w:rsidRPr="00880A30" w:rsidRDefault="00461492" w:rsidP="00461492">
            <w:pPr>
              <w:jc w:val="both"/>
              <w:rPr>
                <w:b/>
                <w:color w:val="000000"/>
              </w:rPr>
            </w:pPr>
            <w:r w:rsidRPr="00880A30">
              <w:rPr>
                <w:b/>
                <w:color w:val="000000"/>
              </w:rPr>
              <w:t>04</w:t>
            </w:r>
          </w:p>
        </w:tc>
      </w:tr>
      <w:tr w:rsidR="00DD16FA" w:rsidRPr="00461492" w14:paraId="0CBD5CA7" w14:textId="77777777" w:rsidTr="00AF3BF0">
        <w:trPr>
          <w:trHeight w:val="64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6A17BDA" w14:textId="77777777" w:rsidR="00461492" w:rsidRPr="00880A30" w:rsidRDefault="00461492" w:rsidP="00461492">
            <w:pPr>
              <w:jc w:val="both"/>
              <w:rPr>
                <w:b/>
                <w:color w:val="000000"/>
              </w:rPr>
            </w:pPr>
            <w:r w:rsidRPr="00880A30">
              <w:rPr>
                <w:b/>
                <w:color w:val="000000"/>
              </w:rPr>
              <w:t>03 uždavinio 04 priemonės pavadinimas</w:t>
            </w:r>
          </w:p>
        </w:tc>
        <w:tc>
          <w:tcPr>
            <w:tcW w:w="11199" w:type="dxa"/>
            <w:gridSpan w:val="7"/>
            <w:tcBorders>
              <w:top w:val="single" w:sz="4" w:space="0" w:color="auto"/>
              <w:left w:val="nil"/>
              <w:bottom w:val="single" w:sz="4" w:space="0" w:color="auto"/>
              <w:right w:val="single" w:sz="4" w:space="0" w:color="auto"/>
            </w:tcBorders>
            <w:shd w:val="clear" w:color="auto" w:fill="auto"/>
            <w:noWrap/>
            <w:vAlign w:val="center"/>
          </w:tcPr>
          <w:p w14:paraId="1C192C18" w14:textId="77777777" w:rsidR="00461492" w:rsidRPr="00461492" w:rsidRDefault="00461492" w:rsidP="00461492">
            <w:pPr>
              <w:jc w:val="both"/>
              <w:rPr>
                <w:color w:val="000000"/>
              </w:rPr>
            </w:pPr>
            <w:r w:rsidRPr="00461492">
              <w:rPr>
                <w:color w:val="000000"/>
              </w:rPr>
              <w:t>Sensorinio kambario įrengimas</w:t>
            </w:r>
          </w:p>
        </w:tc>
      </w:tr>
      <w:tr w:rsidR="00EE78B4" w:rsidRPr="00880A30" w14:paraId="35BAD031" w14:textId="77777777" w:rsidTr="00A93EAB">
        <w:trPr>
          <w:trHeight w:val="64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7983487" w14:textId="77777777" w:rsidR="00461492" w:rsidRPr="00880A30" w:rsidRDefault="00461492" w:rsidP="00461492">
            <w:pPr>
              <w:jc w:val="both"/>
              <w:rPr>
                <w:b/>
                <w:color w:val="000000"/>
              </w:rPr>
            </w:pPr>
            <w:r w:rsidRPr="00880A30">
              <w:rPr>
                <w:b/>
                <w:color w:val="000000"/>
              </w:rPr>
              <w:t>03 uždavinio 04 priemonės aprašymas</w:t>
            </w:r>
          </w:p>
        </w:tc>
        <w:tc>
          <w:tcPr>
            <w:tcW w:w="1701" w:type="dxa"/>
            <w:tcBorders>
              <w:top w:val="nil"/>
              <w:left w:val="nil"/>
              <w:bottom w:val="single" w:sz="4" w:space="0" w:color="auto"/>
              <w:right w:val="single" w:sz="4" w:space="0" w:color="auto"/>
            </w:tcBorders>
            <w:shd w:val="clear" w:color="auto" w:fill="auto"/>
          </w:tcPr>
          <w:p w14:paraId="05241249" w14:textId="77777777" w:rsidR="00461492" w:rsidRPr="00880A30" w:rsidRDefault="00461492" w:rsidP="00461492">
            <w:pPr>
              <w:jc w:val="both"/>
              <w:rPr>
                <w:b/>
                <w:color w:val="000000"/>
              </w:rPr>
            </w:pPr>
            <w:r w:rsidRPr="00880A30">
              <w:rPr>
                <w:b/>
                <w:color w:val="000000"/>
              </w:rPr>
              <w:t>Kodas</w:t>
            </w:r>
          </w:p>
        </w:tc>
        <w:tc>
          <w:tcPr>
            <w:tcW w:w="2410" w:type="dxa"/>
            <w:tcBorders>
              <w:top w:val="nil"/>
              <w:left w:val="nil"/>
              <w:bottom w:val="single" w:sz="4" w:space="0" w:color="auto"/>
              <w:right w:val="single" w:sz="4" w:space="0" w:color="auto"/>
            </w:tcBorders>
            <w:shd w:val="clear" w:color="auto" w:fill="auto"/>
          </w:tcPr>
          <w:p w14:paraId="53DE3BEE" w14:textId="77777777" w:rsidR="00461492" w:rsidRPr="00880A30" w:rsidRDefault="00461492" w:rsidP="00461492">
            <w:pPr>
              <w:jc w:val="both"/>
              <w:rPr>
                <w:b/>
                <w:color w:val="000000"/>
              </w:rPr>
            </w:pPr>
            <w:r w:rsidRPr="00880A30">
              <w:rPr>
                <w:b/>
                <w:color w:val="000000"/>
              </w:rPr>
              <w:t>Indėlio pasiekimo vertinimo kriterijai</w:t>
            </w:r>
          </w:p>
        </w:tc>
        <w:tc>
          <w:tcPr>
            <w:tcW w:w="1275" w:type="dxa"/>
            <w:tcBorders>
              <w:top w:val="nil"/>
              <w:left w:val="nil"/>
              <w:bottom w:val="single" w:sz="4" w:space="0" w:color="auto"/>
              <w:right w:val="single" w:sz="4" w:space="0" w:color="auto"/>
            </w:tcBorders>
            <w:shd w:val="clear" w:color="auto" w:fill="auto"/>
            <w:noWrap/>
          </w:tcPr>
          <w:p w14:paraId="0FAE0942" w14:textId="77777777" w:rsidR="00461492" w:rsidRPr="00880A30" w:rsidRDefault="00461492" w:rsidP="00461492">
            <w:pPr>
              <w:jc w:val="both"/>
              <w:rPr>
                <w:b/>
                <w:color w:val="000000"/>
              </w:rPr>
            </w:pPr>
            <w:r w:rsidRPr="00880A30">
              <w:rPr>
                <w:b/>
                <w:color w:val="000000"/>
              </w:rPr>
              <w:t>Matavimo vienetas</w:t>
            </w:r>
          </w:p>
        </w:tc>
        <w:tc>
          <w:tcPr>
            <w:tcW w:w="926" w:type="dxa"/>
            <w:tcBorders>
              <w:top w:val="nil"/>
              <w:left w:val="nil"/>
              <w:bottom w:val="single" w:sz="4" w:space="0" w:color="auto"/>
              <w:right w:val="single" w:sz="4" w:space="0" w:color="auto"/>
            </w:tcBorders>
            <w:shd w:val="clear" w:color="auto" w:fill="auto"/>
            <w:noWrap/>
          </w:tcPr>
          <w:p w14:paraId="22A5DCC1" w14:textId="77777777" w:rsidR="00461492" w:rsidRPr="00880A30" w:rsidRDefault="00461492" w:rsidP="00461492">
            <w:pPr>
              <w:jc w:val="both"/>
              <w:rPr>
                <w:b/>
                <w:color w:val="000000"/>
              </w:rPr>
            </w:pPr>
            <w:r w:rsidRPr="00880A30">
              <w:rPr>
                <w:b/>
                <w:color w:val="000000"/>
              </w:rPr>
              <w:t>2022</w:t>
            </w:r>
          </w:p>
          <w:p w14:paraId="50129F4B" w14:textId="77777777" w:rsidR="00461492" w:rsidRPr="00880A30" w:rsidRDefault="00461492" w:rsidP="00461492">
            <w:pPr>
              <w:jc w:val="both"/>
              <w:rPr>
                <w:b/>
                <w:color w:val="000000"/>
              </w:rPr>
            </w:pPr>
            <w:r w:rsidRPr="00880A30">
              <w:rPr>
                <w:b/>
                <w:color w:val="000000"/>
              </w:rPr>
              <w:t>faktas</w:t>
            </w:r>
          </w:p>
        </w:tc>
        <w:tc>
          <w:tcPr>
            <w:tcW w:w="884" w:type="dxa"/>
            <w:tcBorders>
              <w:top w:val="nil"/>
              <w:left w:val="nil"/>
              <w:bottom w:val="single" w:sz="4" w:space="0" w:color="auto"/>
              <w:right w:val="single" w:sz="4" w:space="0" w:color="auto"/>
            </w:tcBorders>
            <w:shd w:val="clear" w:color="auto" w:fill="auto"/>
            <w:noWrap/>
          </w:tcPr>
          <w:p w14:paraId="7575EF83" w14:textId="77777777" w:rsidR="00461492" w:rsidRPr="00880A30" w:rsidRDefault="00461492" w:rsidP="00461492">
            <w:pPr>
              <w:jc w:val="both"/>
              <w:rPr>
                <w:b/>
                <w:color w:val="000000"/>
              </w:rPr>
            </w:pPr>
            <w:r w:rsidRPr="00880A30">
              <w:rPr>
                <w:b/>
                <w:color w:val="000000"/>
              </w:rPr>
              <w:t>2024</w:t>
            </w:r>
          </w:p>
          <w:p w14:paraId="48726AAD" w14:textId="77777777" w:rsidR="00461492" w:rsidRPr="00880A30" w:rsidRDefault="00461492" w:rsidP="00461492">
            <w:pPr>
              <w:jc w:val="both"/>
              <w:rPr>
                <w:b/>
                <w:color w:val="000000"/>
              </w:rPr>
            </w:pPr>
            <w:r w:rsidRPr="00880A30">
              <w:rPr>
                <w:b/>
                <w:color w:val="000000"/>
              </w:rPr>
              <w:t>planas</w:t>
            </w:r>
          </w:p>
        </w:tc>
        <w:tc>
          <w:tcPr>
            <w:tcW w:w="884" w:type="dxa"/>
            <w:tcBorders>
              <w:top w:val="nil"/>
              <w:left w:val="nil"/>
              <w:bottom w:val="single" w:sz="4" w:space="0" w:color="auto"/>
              <w:right w:val="single" w:sz="4" w:space="0" w:color="auto"/>
            </w:tcBorders>
            <w:shd w:val="clear" w:color="auto" w:fill="auto"/>
            <w:noWrap/>
          </w:tcPr>
          <w:p w14:paraId="687352E0" w14:textId="77777777" w:rsidR="00461492" w:rsidRPr="00880A30" w:rsidRDefault="00461492" w:rsidP="00461492">
            <w:pPr>
              <w:jc w:val="both"/>
              <w:rPr>
                <w:b/>
                <w:color w:val="000000"/>
              </w:rPr>
            </w:pPr>
            <w:r w:rsidRPr="00880A30">
              <w:rPr>
                <w:b/>
                <w:color w:val="000000"/>
              </w:rPr>
              <w:t>2026</w:t>
            </w:r>
          </w:p>
          <w:p w14:paraId="2B3F4806" w14:textId="77777777" w:rsidR="00461492" w:rsidRPr="00880A30" w:rsidRDefault="00461492" w:rsidP="00461492">
            <w:pPr>
              <w:jc w:val="both"/>
              <w:rPr>
                <w:b/>
                <w:color w:val="000000"/>
              </w:rPr>
            </w:pPr>
            <w:r w:rsidRPr="00880A30">
              <w:rPr>
                <w:b/>
                <w:color w:val="000000"/>
              </w:rPr>
              <w:t>planas</w:t>
            </w:r>
          </w:p>
        </w:tc>
      </w:tr>
      <w:tr w:rsidR="00EE78B4" w:rsidRPr="00461492" w14:paraId="6DB273DB" w14:textId="77777777" w:rsidTr="00A93EAB">
        <w:trPr>
          <w:trHeight w:val="338"/>
        </w:trPr>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AD1C29D" w14:textId="6BCB93F2" w:rsidR="00461492" w:rsidRPr="00461492" w:rsidRDefault="00461492" w:rsidP="000210C9">
            <w:pPr>
              <w:jc w:val="both"/>
              <w:rPr>
                <w:color w:val="000000"/>
              </w:rPr>
            </w:pPr>
            <w:r w:rsidRPr="00461492">
              <w:rPr>
                <w:color w:val="000000"/>
              </w:rPr>
              <w:t>Progimnazijoje besimokantiems specialiųjų poreikių turintiems mokiniams bei kitiems mokiniams, turintiems įvairių emocijų</w:t>
            </w:r>
            <w:r w:rsidR="000210C9">
              <w:rPr>
                <w:color w:val="000000"/>
              </w:rPr>
              <w:t xml:space="preserve"> ir elgesio</w:t>
            </w:r>
            <w:r w:rsidRPr="00461492">
              <w:rPr>
                <w:color w:val="000000"/>
              </w:rPr>
              <w:t xml:space="preserve"> sutrikimų, reikalinga nusiraminimo erdvė. Viena iš priemonių, galinčių padėti </w:t>
            </w:r>
            <w:r w:rsidR="00DD16FA" w:rsidRPr="00E62A7F">
              <w:t>nusiraminti</w:t>
            </w:r>
            <w:r w:rsidRPr="00E62A7F">
              <w:t xml:space="preserve">, yra </w:t>
            </w:r>
            <w:r w:rsidRPr="00461492">
              <w:rPr>
                <w:color w:val="000000"/>
              </w:rPr>
              <w:t>sensorinė aplinka. Senso</w:t>
            </w:r>
            <w:r w:rsidR="00DD16FA">
              <w:rPr>
                <w:color w:val="000000"/>
              </w:rPr>
              <w:t>rinę aplinka bus pritaikyta</w:t>
            </w:r>
            <w:r w:rsidRPr="00461492">
              <w:rPr>
                <w:color w:val="000000"/>
              </w:rPr>
              <w:t xml:space="preserve"> pagal vaiko poreikį, siekian</w:t>
            </w:r>
            <w:r w:rsidR="00E62A7F">
              <w:rPr>
                <w:color w:val="000000"/>
              </w:rPr>
              <w:t>t</w:t>
            </w:r>
            <w:r w:rsidRPr="00461492">
              <w:rPr>
                <w:color w:val="000000"/>
              </w:rPr>
              <w:t xml:space="preserve"> padėti pasirengti įsitraukti į prasmingą veiklą.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3E092" w14:textId="77777777" w:rsidR="00461492" w:rsidRPr="00461492" w:rsidRDefault="00461492" w:rsidP="00461492">
            <w:pPr>
              <w:jc w:val="both"/>
              <w:rPr>
                <w:color w:val="000000"/>
              </w:rPr>
            </w:pPr>
            <w:r w:rsidRPr="00461492">
              <w:rPr>
                <w:color w:val="000000"/>
              </w:rPr>
              <w:t>P-01-03-04-</w:t>
            </w:r>
            <w:r w:rsidRPr="00461492">
              <w:t>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6B0B38" w14:textId="77777777" w:rsidR="00461492" w:rsidRPr="00461492" w:rsidRDefault="00461492" w:rsidP="00461492">
            <w:pPr>
              <w:jc w:val="both"/>
              <w:rPr>
                <w:color w:val="000000"/>
              </w:rPr>
            </w:pPr>
            <w:r w:rsidRPr="00461492">
              <w:rPr>
                <w:color w:val="000000"/>
              </w:rPr>
              <w:t>Įrengtas sensorinis kambarys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09A3670" w14:textId="77777777" w:rsidR="00461492" w:rsidRPr="00461492" w:rsidRDefault="008A3F98" w:rsidP="00461492">
            <w:pPr>
              <w:jc w:val="both"/>
              <w:rPr>
                <w:color w:val="000000"/>
              </w:rPr>
            </w:pPr>
            <w:r w:rsidRPr="00461492">
              <w:rPr>
                <w:color w:val="000000"/>
              </w:rPr>
              <w:t>V</w:t>
            </w:r>
            <w:r w:rsidR="00461492" w:rsidRPr="00461492">
              <w:rPr>
                <w:color w:val="000000"/>
              </w:rPr>
              <w:t>nt</w:t>
            </w:r>
            <w:r>
              <w:rPr>
                <w:color w:val="000000"/>
              </w:rPr>
              <w:t>.</w:t>
            </w:r>
          </w:p>
        </w:tc>
        <w:tc>
          <w:tcPr>
            <w:tcW w:w="926" w:type="dxa"/>
            <w:tcBorders>
              <w:top w:val="single" w:sz="4" w:space="0" w:color="auto"/>
              <w:left w:val="single" w:sz="4" w:space="0" w:color="auto"/>
              <w:bottom w:val="single" w:sz="4" w:space="0" w:color="auto"/>
              <w:right w:val="single" w:sz="4" w:space="0" w:color="auto"/>
            </w:tcBorders>
            <w:shd w:val="clear" w:color="auto" w:fill="auto"/>
            <w:noWrap/>
          </w:tcPr>
          <w:p w14:paraId="67275162" w14:textId="77777777" w:rsidR="00461492" w:rsidRPr="00461492" w:rsidRDefault="00461492" w:rsidP="00461492">
            <w:pPr>
              <w:jc w:val="both"/>
              <w:rPr>
                <w:color w:val="000000"/>
              </w:rPr>
            </w:pPr>
            <w:r w:rsidRPr="00461492">
              <w:rPr>
                <w:color w:val="000000"/>
              </w:rPr>
              <w:t> 0</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A6A0F9D" w14:textId="77777777" w:rsidR="00461492" w:rsidRPr="00461492" w:rsidRDefault="00461492" w:rsidP="00461492">
            <w:pPr>
              <w:jc w:val="both"/>
              <w:rPr>
                <w:color w:val="000000"/>
              </w:rPr>
            </w:pPr>
            <w:r w:rsidRPr="00461492">
              <w:rPr>
                <w:color w:val="000000"/>
              </w:rPr>
              <w:t> 50</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1E5F346" w14:textId="77777777" w:rsidR="00461492" w:rsidRPr="00461492" w:rsidRDefault="00461492" w:rsidP="00461492">
            <w:pPr>
              <w:jc w:val="both"/>
              <w:rPr>
                <w:color w:val="000000"/>
              </w:rPr>
            </w:pPr>
            <w:r w:rsidRPr="00461492">
              <w:rPr>
                <w:color w:val="000000"/>
              </w:rPr>
              <w:t> 50</w:t>
            </w:r>
          </w:p>
        </w:tc>
      </w:tr>
    </w:tbl>
    <w:p w14:paraId="1215B749" w14:textId="77777777" w:rsidR="00E2029D" w:rsidRDefault="00E2029D" w:rsidP="00461492">
      <w:pPr>
        <w:jc w:val="center"/>
      </w:pPr>
    </w:p>
    <w:p w14:paraId="6DEB406C" w14:textId="17FDF002" w:rsidR="00BC345E" w:rsidRDefault="00461492" w:rsidP="00BC345E">
      <w:pPr>
        <w:jc w:val="center"/>
      </w:pPr>
      <w:r w:rsidRPr="00461492">
        <w:t>______________________________</w:t>
      </w:r>
    </w:p>
    <w:p w14:paraId="7E081AED" w14:textId="67A46B48" w:rsidR="00461492" w:rsidRPr="00461492" w:rsidRDefault="00BC345E" w:rsidP="00BC345E">
      <w:r>
        <w:br w:type="page"/>
      </w:r>
    </w:p>
    <w:p w14:paraId="7A86EBD0" w14:textId="7D557F97" w:rsidR="003F4615" w:rsidRDefault="003F4615" w:rsidP="00BC345E">
      <w:pPr>
        <w:jc w:val="right"/>
        <w:rPr>
          <w:lang w:eastAsia="lt-LT"/>
        </w:rPr>
      </w:pPr>
      <w:r w:rsidRPr="003F4615">
        <w:rPr>
          <w:lang w:eastAsia="lt-LT"/>
        </w:rPr>
        <w:lastRenderedPageBreak/>
        <w:t>Druskininkų savivaldybės Leipalingio progimnazijos 2022-2026 metų strateginio veiklos plano</w:t>
      </w:r>
    </w:p>
    <w:p w14:paraId="55ADDF21" w14:textId="76CC89F2" w:rsidR="003F4615" w:rsidRDefault="003F4615" w:rsidP="00BC345E">
      <w:pPr>
        <w:jc w:val="right"/>
        <w:rPr>
          <w:lang w:eastAsia="lt-LT"/>
        </w:rPr>
      </w:pPr>
      <w:r w:rsidRPr="003F4615">
        <w:rPr>
          <w:lang w:eastAsia="lt-LT"/>
        </w:rPr>
        <w:t>2 priedas</w:t>
      </w:r>
    </w:p>
    <w:p w14:paraId="1FD4F4D0" w14:textId="77777777" w:rsidR="00BC345E" w:rsidRPr="003F4615" w:rsidRDefault="00BC345E" w:rsidP="00BC345E">
      <w:pPr>
        <w:jc w:val="right"/>
        <w:rPr>
          <w:lang w:eastAsia="lt-LT"/>
        </w:rPr>
      </w:pPr>
    </w:p>
    <w:p w14:paraId="1CEBBEA6" w14:textId="47C0989E" w:rsidR="003F4615" w:rsidRPr="003F4615" w:rsidRDefault="003F4615" w:rsidP="003F4615">
      <w:pPr>
        <w:jc w:val="center"/>
        <w:rPr>
          <w:b/>
          <w:lang w:eastAsia="lt-LT"/>
        </w:rPr>
      </w:pPr>
      <w:r w:rsidRPr="003F4615">
        <w:rPr>
          <w:b/>
          <w:lang w:eastAsia="lt-LT"/>
        </w:rPr>
        <w:t>STRATEGINIO VEIKLOS PLANO BIUDŽETAS</w:t>
      </w:r>
    </w:p>
    <w:p w14:paraId="1AFDB668" w14:textId="42ABC30F" w:rsidR="003F4615" w:rsidRPr="003F4615" w:rsidRDefault="003F4615" w:rsidP="003F4615">
      <w:pPr>
        <w:spacing w:after="160" w:line="259" w:lineRule="auto"/>
        <w:ind w:right="403"/>
        <w:jc w:val="righ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378"/>
        <w:gridCol w:w="2550"/>
        <w:gridCol w:w="1277"/>
        <w:gridCol w:w="1274"/>
        <w:gridCol w:w="1274"/>
        <w:gridCol w:w="1277"/>
        <w:gridCol w:w="1277"/>
        <w:gridCol w:w="1240"/>
      </w:tblGrid>
      <w:tr w:rsidR="00BC345E" w:rsidRPr="00BC345E" w14:paraId="73B68576" w14:textId="77777777" w:rsidTr="00BC345E">
        <w:trPr>
          <w:trHeight w:val="294"/>
        </w:trPr>
        <w:tc>
          <w:tcPr>
            <w:tcW w:w="192" w:type="pct"/>
          </w:tcPr>
          <w:p w14:paraId="124B6DEE"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Nr.</w:t>
            </w:r>
          </w:p>
        </w:tc>
        <w:tc>
          <w:tcPr>
            <w:tcW w:w="1447" w:type="pct"/>
          </w:tcPr>
          <w:p w14:paraId="72C4F523" w14:textId="77777777" w:rsidR="003F4615" w:rsidRPr="00BC345E" w:rsidRDefault="003F4615" w:rsidP="003F4615">
            <w:pPr>
              <w:spacing w:after="160" w:line="259" w:lineRule="auto"/>
              <w:jc w:val="center"/>
              <w:rPr>
                <w:color w:val="000000"/>
                <w:sz w:val="22"/>
                <w:szCs w:val="22"/>
              </w:rPr>
            </w:pPr>
            <w:r w:rsidRPr="00BC345E">
              <w:rPr>
                <w:sz w:val="22"/>
                <w:szCs w:val="22"/>
              </w:rPr>
              <w:t>Pavadinimas</w:t>
            </w:r>
          </w:p>
        </w:tc>
        <w:tc>
          <w:tcPr>
            <w:tcW w:w="843" w:type="pct"/>
          </w:tcPr>
          <w:p w14:paraId="08FD29F8" w14:textId="77777777" w:rsidR="003F4615" w:rsidRPr="00BC345E" w:rsidRDefault="003F4615" w:rsidP="003F4615">
            <w:pPr>
              <w:spacing w:after="160" w:line="259" w:lineRule="auto"/>
              <w:jc w:val="center"/>
              <w:rPr>
                <w:color w:val="000000"/>
                <w:sz w:val="22"/>
                <w:szCs w:val="22"/>
              </w:rPr>
            </w:pPr>
            <w:r w:rsidRPr="00BC345E">
              <w:rPr>
                <w:sz w:val="22"/>
                <w:szCs w:val="22"/>
              </w:rPr>
              <w:t>Priemonės vykdytojas</w:t>
            </w:r>
          </w:p>
        </w:tc>
        <w:tc>
          <w:tcPr>
            <w:tcW w:w="422" w:type="pct"/>
          </w:tcPr>
          <w:p w14:paraId="733FB215"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2022</w:t>
            </w:r>
          </w:p>
        </w:tc>
        <w:tc>
          <w:tcPr>
            <w:tcW w:w="421" w:type="pct"/>
          </w:tcPr>
          <w:p w14:paraId="6D9FC929"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2023</w:t>
            </w:r>
          </w:p>
        </w:tc>
        <w:tc>
          <w:tcPr>
            <w:tcW w:w="421" w:type="pct"/>
          </w:tcPr>
          <w:p w14:paraId="25F51BB6"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2024</w:t>
            </w:r>
          </w:p>
        </w:tc>
        <w:tc>
          <w:tcPr>
            <w:tcW w:w="422" w:type="pct"/>
          </w:tcPr>
          <w:p w14:paraId="4734EBA9"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2025</w:t>
            </w:r>
          </w:p>
        </w:tc>
        <w:tc>
          <w:tcPr>
            <w:tcW w:w="422" w:type="pct"/>
          </w:tcPr>
          <w:p w14:paraId="5441845D"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2026</w:t>
            </w:r>
          </w:p>
        </w:tc>
        <w:tc>
          <w:tcPr>
            <w:tcW w:w="410" w:type="pct"/>
          </w:tcPr>
          <w:p w14:paraId="707FD90C"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Viso</w:t>
            </w:r>
          </w:p>
        </w:tc>
      </w:tr>
      <w:tr w:rsidR="00BC345E" w:rsidRPr="00BC345E" w14:paraId="3AD91399" w14:textId="77777777" w:rsidTr="00BC345E">
        <w:trPr>
          <w:trHeight w:val="70"/>
        </w:trPr>
        <w:tc>
          <w:tcPr>
            <w:tcW w:w="192" w:type="pct"/>
          </w:tcPr>
          <w:p w14:paraId="3C2AF37B"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w:t>
            </w:r>
          </w:p>
        </w:tc>
        <w:tc>
          <w:tcPr>
            <w:tcW w:w="1447" w:type="pct"/>
          </w:tcPr>
          <w:p w14:paraId="56CB9A03"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2</w:t>
            </w:r>
          </w:p>
        </w:tc>
        <w:tc>
          <w:tcPr>
            <w:tcW w:w="843" w:type="pct"/>
          </w:tcPr>
          <w:p w14:paraId="5BE0473F"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3</w:t>
            </w:r>
          </w:p>
        </w:tc>
        <w:tc>
          <w:tcPr>
            <w:tcW w:w="422" w:type="pct"/>
          </w:tcPr>
          <w:p w14:paraId="461A13C7"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4</w:t>
            </w:r>
          </w:p>
        </w:tc>
        <w:tc>
          <w:tcPr>
            <w:tcW w:w="421" w:type="pct"/>
          </w:tcPr>
          <w:p w14:paraId="7175959A"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5</w:t>
            </w:r>
          </w:p>
        </w:tc>
        <w:tc>
          <w:tcPr>
            <w:tcW w:w="421" w:type="pct"/>
          </w:tcPr>
          <w:p w14:paraId="46F92CC1"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6</w:t>
            </w:r>
          </w:p>
        </w:tc>
        <w:tc>
          <w:tcPr>
            <w:tcW w:w="422" w:type="pct"/>
          </w:tcPr>
          <w:p w14:paraId="6036D309"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7</w:t>
            </w:r>
          </w:p>
        </w:tc>
        <w:tc>
          <w:tcPr>
            <w:tcW w:w="422" w:type="pct"/>
          </w:tcPr>
          <w:p w14:paraId="324AE1D4"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8</w:t>
            </w:r>
          </w:p>
        </w:tc>
        <w:tc>
          <w:tcPr>
            <w:tcW w:w="410" w:type="pct"/>
          </w:tcPr>
          <w:p w14:paraId="7DC64885"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9</w:t>
            </w:r>
          </w:p>
        </w:tc>
      </w:tr>
      <w:tr w:rsidR="003F4615" w:rsidRPr="00BC345E" w14:paraId="50B148C8" w14:textId="77777777" w:rsidTr="00BC345E">
        <w:trPr>
          <w:trHeight w:val="338"/>
        </w:trPr>
        <w:tc>
          <w:tcPr>
            <w:tcW w:w="192" w:type="pct"/>
          </w:tcPr>
          <w:p w14:paraId="34D1A308" w14:textId="77777777" w:rsidR="003F4615" w:rsidRPr="00BC345E" w:rsidRDefault="003F4615" w:rsidP="003F4615">
            <w:pPr>
              <w:spacing w:after="160" w:line="259" w:lineRule="auto"/>
              <w:rPr>
                <w:color w:val="000000"/>
                <w:sz w:val="22"/>
                <w:szCs w:val="22"/>
              </w:rPr>
            </w:pPr>
            <w:r w:rsidRPr="00BC345E">
              <w:rPr>
                <w:color w:val="000000"/>
                <w:sz w:val="22"/>
                <w:szCs w:val="22"/>
              </w:rPr>
              <w:t>01</w:t>
            </w:r>
          </w:p>
        </w:tc>
        <w:tc>
          <w:tcPr>
            <w:tcW w:w="3976" w:type="pct"/>
            <w:gridSpan w:val="6"/>
          </w:tcPr>
          <w:p w14:paraId="69684A90" w14:textId="77777777" w:rsidR="003F4615" w:rsidRPr="00BC345E" w:rsidRDefault="003F4615" w:rsidP="003F4615">
            <w:pPr>
              <w:spacing w:after="160" w:line="259" w:lineRule="auto"/>
              <w:rPr>
                <w:color w:val="000000"/>
                <w:sz w:val="22"/>
                <w:szCs w:val="22"/>
              </w:rPr>
            </w:pPr>
            <w:r w:rsidRPr="00BC345E">
              <w:rPr>
                <w:sz w:val="22"/>
                <w:szCs w:val="22"/>
              </w:rPr>
              <w:t>Tikslas. Sukurti visapusišku ugdymu paremtą, skirtingus besimokančiųjų poreikius atliepiančią bei jų potencialą atskleidžiančią švietimo paslaugų sistemą</w:t>
            </w:r>
          </w:p>
        </w:tc>
        <w:tc>
          <w:tcPr>
            <w:tcW w:w="422" w:type="pct"/>
          </w:tcPr>
          <w:p w14:paraId="61015C4A" w14:textId="77777777" w:rsidR="003F4615" w:rsidRPr="00BC345E" w:rsidRDefault="003F4615" w:rsidP="003F4615">
            <w:pPr>
              <w:spacing w:after="160" w:line="259" w:lineRule="auto"/>
              <w:rPr>
                <w:sz w:val="22"/>
                <w:szCs w:val="22"/>
              </w:rPr>
            </w:pPr>
          </w:p>
        </w:tc>
        <w:tc>
          <w:tcPr>
            <w:tcW w:w="410" w:type="pct"/>
          </w:tcPr>
          <w:p w14:paraId="0C3E64E4" w14:textId="77777777" w:rsidR="003F4615" w:rsidRPr="00BC345E" w:rsidRDefault="003F4615" w:rsidP="003F4615">
            <w:pPr>
              <w:spacing w:after="160" w:line="259" w:lineRule="auto"/>
              <w:rPr>
                <w:sz w:val="22"/>
                <w:szCs w:val="22"/>
              </w:rPr>
            </w:pPr>
          </w:p>
        </w:tc>
      </w:tr>
      <w:tr w:rsidR="00BC345E" w:rsidRPr="00BC345E" w14:paraId="388D44AC" w14:textId="77777777" w:rsidTr="00BC345E">
        <w:trPr>
          <w:trHeight w:val="1038"/>
        </w:trPr>
        <w:tc>
          <w:tcPr>
            <w:tcW w:w="192" w:type="pct"/>
          </w:tcPr>
          <w:p w14:paraId="3C420536" w14:textId="77777777" w:rsidR="003F4615" w:rsidRPr="00BC345E" w:rsidRDefault="003F4615" w:rsidP="003F4615">
            <w:pPr>
              <w:spacing w:after="160" w:line="259" w:lineRule="auto"/>
              <w:rPr>
                <w:color w:val="000000"/>
                <w:sz w:val="22"/>
                <w:szCs w:val="22"/>
              </w:rPr>
            </w:pPr>
            <w:r w:rsidRPr="00BC345E">
              <w:rPr>
                <w:color w:val="000000"/>
                <w:sz w:val="22"/>
                <w:szCs w:val="22"/>
              </w:rPr>
              <w:t>01</w:t>
            </w:r>
          </w:p>
        </w:tc>
        <w:tc>
          <w:tcPr>
            <w:tcW w:w="1447" w:type="pct"/>
          </w:tcPr>
          <w:p w14:paraId="4BCEB951" w14:textId="77777777" w:rsidR="003F4615" w:rsidRPr="00BC345E" w:rsidRDefault="003F4615" w:rsidP="003F4615">
            <w:pPr>
              <w:spacing w:after="160" w:line="259" w:lineRule="auto"/>
              <w:rPr>
                <w:color w:val="000000"/>
                <w:sz w:val="22"/>
                <w:szCs w:val="22"/>
              </w:rPr>
            </w:pPr>
            <w:r w:rsidRPr="00BC345E">
              <w:rPr>
                <w:color w:val="000000"/>
                <w:sz w:val="22"/>
                <w:szCs w:val="22"/>
              </w:rPr>
              <w:t xml:space="preserve">Uždavinys. </w:t>
            </w:r>
            <w:r w:rsidRPr="00BC345E">
              <w:rPr>
                <w:sz w:val="22"/>
                <w:szCs w:val="22"/>
              </w:rPr>
              <w:t>Gerinti mokymosi pasiekimus, siekiant asmeninės mokinių pažangos bei suteikiant savarankiškam gyvenimui reikalingų žinių bei įgūdžių</w:t>
            </w:r>
          </w:p>
        </w:tc>
        <w:tc>
          <w:tcPr>
            <w:tcW w:w="843" w:type="pct"/>
          </w:tcPr>
          <w:p w14:paraId="54A823F4"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Druskininkų savivaldybės Leipalingio progimnazija</w:t>
            </w:r>
          </w:p>
        </w:tc>
        <w:tc>
          <w:tcPr>
            <w:tcW w:w="422" w:type="pct"/>
          </w:tcPr>
          <w:p w14:paraId="51782513"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1050,0</w:t>
            </w:r>
          </w:p>
        </w:tc>
        <w:tc>
          <w:tcPr>
            <w:tcW w:w="421" w:type="pct"/>
          </w:tcPr>
          <w:p w14:paraId="09333727" w14:textId="77777777" w:rsidR="003F4615" w:rsidRPr="00BC345E" w:rsidRDefault="003F4615" w:rsidP="003F4615">
            <w:pPr>
              <w:spacing w:after="160" w:line="259" w:lineRule="auto"/>
              <w:jc w:val="center"/>
              <w:rPr>
                <w:sz w:val="22"/>
                <w:szCs w:val="22"/>
              </w:rPr>
            </w:pPr>
            <w:r w:rsidRPr="00BC345E">
              <w:rPr>
                <w:sz w:val="22"/>
                <w:szCs w:val="22"/>
              </w:rPr>
              <w:t>1056,8</w:t>
            </w:r>
          </w:p>
        </w:tc>
        <w:tc>
          <w:tcPr>
            <w:tcW w:w="421" w:type="pct"/>
          </w:tcPr>
          <w:p w14:paraId="0CD78034" w14:textId="77777777" w:rsidR="003F4615" w:rsidRPr="00BC345E" w:rsidRDefault="003F4615" w:rsidP="003F4615">
            <w:pPr>
              <w:spacing w:after="160" w:line="259" w:lineRule="auto"/>
              <w:jc w:val="center"/>
              <w:rPr>
                <w:sz w:val="22"/>
                <w:szCs w:val="22"/>
              </w:rPr>
            </w:pPr>
            <w:r w:rsidRPr="00BC345E">
              <w:rPr>
                <w:sz w:val="22"/>
                <w:szCs w:val="22"/>
              </w:rPr>
              <w:t>1083,2</w:t>
            </w:r>
          </w:p>
        </w:tc>
        <w:tc>
          <w:tcPr>
            <w:tcW w:w="422" w:type="pct"/>
          </w:tcPr>
          <w:p w14:paraId="425E04BC" w14:textId="77777777" w:rsidR="003F4615" w:rsidRPr="00BC345E" w:rsidRDefault="003F4615" w:rsidP="003F4615">
            <w:pPr>
              <w:spacing w:after="160" w:line="259" w:lineRule="auto"/>
              <w:jc w:val="center"/>
              <w:rPr>
                <w:sz w:val="22"/>
                <w:szCs w:val="22"/>
              </w:rPr>
            </w:pPr>
            <w:r w:rsidRPr="00BC345E">
              <w:rPr>
                <w:sz w:val="22"/>
                <w:szCs w:val="22"/>
              </w:rPr>
              <w:t>1110,3</w:t>
            </w:r>
          </w:p>
        </w:tc>
        <w:tc>
          <w:tcPr>
            <w:tcW w:w="422" w:type="pct"/>
          </w:tcPr>
          <w:p w14:paraId="2BE882D4" w14:textId="77777777" w:rsidR="003F4615" w:rsidRPr="00BC345E" w:rsidRDefault="003F4615" w:rsidP="003F4615">
            <w:pPr>
              <w:spacing w:after="160" w:line="259" w:lineRule="auto"/>
              <w:jc w:val="center"/>
              <w:rPr>
                <w:sz w:val="22"/>
                <w:szCs w:val="22"/>
              </w:rPr>
            </w:pPr>
            <w:r w:rsidRPr="00BC345E">
              <w:rPr>
                <w:sz w:val="22"/>
                <w:szCs w:val="22"/>
              </w:rPr>
              <w:t>1138,1</w:t>
            </w:r>
          </w:p>
        </w:tc>
        <w:tc>
          <w:tcPr>
            <w:tcW w:w="410" w:type="pct"/>
          </w:tcPr>
          <w:p w14:paraId="11EFD363" w14:textId="77777777" w:rsidR="003F4615" w:rsidRPr="00BC345E" w:rsidRDefault="003F4615" w:rsidP="003F4615">
            <w:pPr>
              <w:spacing w:after="160" w:line="259" w:lineRule="auto"/>
              <w:jc w:val="center"/>
              <w:rPr>
                <w:sz w:val="22"/>
                <w:szCs w:val="22"/>
              </w:rPr>
            </w:pPr>
            <w:r w:rsidRPr="00BC345E">
              <w:rPr>
                <w:sz w:val="22"/>
                <w:szCs w:val="22"/>
              </w:rPr>
              <w:t>5438,4</w:t>
            </w:r>
          </w:p>
        </w:tc>
      </w:tr>
      <w:tr w:rsidR="00BC345E" w:rsidRPr="00BC345E" w14:paraId="44D145FD" w14:textId="77777777" w:rsidTr="00BC345E">
        <w:trPr>
          <w:trHeight w:val="1056"/>
        </w:trPr>
        <w:tc>
          <w:tcPr>
            <w:tcW w:w="192" w:type="pct"/>
          </w:tcPr>
          <w:p w14:paraId="1E904DCF" w14:textId="77777777" w:rsidR="003F4615" w:rsidRPr="00BC345E" w:rsidRDefault="003F4615" w:rsidP="003F4615">
            <w:pPr>
              <w:spacing w:after="160" w:line="259" w:lineRule="auto"/>
              <w:rPr>
                <w:color w:val="000000"/>
                <w:sz w:val="22"/>
                <w:szCs w:val="22"/>
              </w:rPr>
            </w:pPr>
            <w:r w:rsidRPr="00BC345E">
              <w:rPr>
                <w:color w:val="000000"/>
                <w:sz w:val="22"/>
                <w:szCs w:val="22"/>
              </w:rPr>
              <w:t>02</w:t>
            </w:r>
          </w:p>
        </w:tc>
        <w:tc>
          <w:tcPr>
            <w:tcW w:w="1447" w:type="pct"/>
          </w:tcPr>
          <w:p w14:paraId="2105B114" w14:textId="77777777" w:rsidR="003F4615" w:rsidRPr="00BC345E" w:rsidRDefault="003F4615" w:rsidP="003F4615">
            <w:pPr>
              <w:spacing w:after="160" w:line="259" w:lineRule="auto"/>
              <w:rPr>
                <w:color w:val="000000"/>
                <w:sz w:val="22"/>
                <w:szCs w:val="22"/>
              </w:rPr>
            </w:pPr>
            <w:r w:rsidRPr="00BC345E">
              <w:rPr>
                <w:color w:val="000000"/>
                <w:sz w:val="22"/>
                <w:szCs w:val="22"/>
              </w:rPr>
              <w:t xml:space="preserve">Uždavinys. </w:t>
            </w:r>
            <w:r w:rsidRPr="00BC345E">
              <w:rPr>
                <w:sz w:val="22"/>
                <w:szCs w:val="22"/>
              </w:rPr>
              <w:t>Plėtoti neformalaus ugdymo paslaugas ir didinti jų prieinamumą, užtikrinant dermę su formaliuoju ugdymu, bei sudaryti sąlygas mokytis visą gyvenimą</w:t>
            </w:r>
          </w:p>
        </w:tc>
        <w:tc>
          <w:tcPr>
            <w:tcW w:w="843" w:type="pct"/>
          </w:tcPr>
          <w:p w14:paraId="72670C8D"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Druskininkų savivaldybės Leipalingio progimnazija</w:t>
            </w:r>
          </w:p>
        </w:tc>
        <w:tc>
          <w:tcPr>
            <w:tcW w:w="422" w:type="pct"/>
          </w:tcPr>
          <w:p w14:paraId="76597794"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11,6</w:t>
            </w:r>
          </w:p>
        </w:tc>
        <w:tc>
          <w:tcPr>
            <w:tcW w:w="421" w:type="pct"/>
          </w:tcPr>
          <w:p w14:paraId="614D5A6E" w14:textId="77777777" w:rsidR="003F4615" w:rsidRPr="00BC345E" w:rsidRDefault="003F4615" w:rsidP="003F4615">
            <w:pPr>
              <w:spacing w:after="160" w:line="259" w:lineRule="auto"/>
              <w:jc w:val="center"/>
              <w:rPr>
                <w:sz w:val="22"/>
                <w:szCs w:val="22"/>
              </w:rPr>
            </w:pPr>
            <w:r w:rsidRPr="00BC345E">
              <w:rPr>
                <w:sz w:val="22"/>
                <w:szCs w:val="22"/>
              </w:rPr>
              <w:t>4,8</w:t>
            </w:r>
          </w:p>
        </w:tc>
        <w:tc>
          <w:tcPr>
            <w:tcW w:w="421" w:type="pct"/>
          </w:tcPr>
          <w:p w14:paraId="6F931CED" w14:textId="77777777" w:rsidR="003F4615" w:rsidRPr="00BC345E" w:rsidRDefault="003F4615" w:rsidP="003F4615">
            <w:pPr>
              <w:spacing w:after="160" w:line="259" w:lineRule="auto"/>
              <w:jc w:val="center"/>
              <w:rPr>
                <w:sz w:val="22"/>
                <w:szCs w:val="22"/>
              </w:rPr>
            </w:pPr>
          </w:p>
        </w:tc>
        <w:tc>
          <w:tcPr>
            <w:tcW w:w="422" w:type="pct"/>
          </w:tcPr>
          <w:p w14:paraId="79C9B0AC" w14:textId="77777777" w:rsidR="003F4615" w:rsidRPr="00BC345E" w:rsidRDefault="003F4615" w:rsidP="003F4615">
            <w:pPr>
              <w:spacing w:after="160" w:line="259" w:lineRule="auto"/>
              <w:jc w:val="center"/>
              <w:rPr>
                <w:sz w:val="22"/>
                <w:szCs w:val="22"/>
              </w:rPr>
            </w:pPr>
          </w:p>
        </w:tc>
        <w:tc>
          <w:tcPr>
            <w:tcW w:w="422" w:type="pct"/>
          </w:tcPr>
          <w:p w14:paraId="498BAAFF" w14:textId="77777777" w:rsidR="003F4615" w:rsidRPr="00BC345E" w:rsidRDefault="003F4615" w:rsidP="003F4615">
            <w:pPr>
              <w:spacing w:after="160" w:line="259" w:lineRule="auto"/>
              <w:jc w:val="center"/>
              <w:rPr>
                <w:sz w:val="22"/>
                <w:szCs w:val="22"/>
              </w:rPr>
            </w:pPr>
          </w:p>
        </w:tc>
        <w:tc>
          <w:tcPr>
            <w:tcW w:w="410" w:type="pct"/>
          </w:tcPr>
          <w:p w14:paraId="0E2BE3DD" w14:textId="77777777" w:rsidR="003F4615" w:rsidRPr="00BC345E" w:rsidRDefault="003F4615" w:rsidP="003F4615">
            <w:pPr>
              <w:spacing w:after="160" w:line="259" w:lineRule="auto"/>
              <w:jc w:val="center"/>
              <w:rPr>
                <w:sz w:val="22"/>
                <w:szCs w:val="22"/>
              </w:rPr>
            </w:pPr>
            <w:r w:rsidRPr="00BC345E">
              <w:rPr>
                <w:sz w:val="22"/>
                <w:szCs w:val="22"/>
              </w:rPr>
              <w:t>16,4</w:t>
            </w:r>
          </w:p>
        </w:tc>
      </w:tr>
      <w:tr w:rsidR="00BC345E" w:rsidRPr="00BC345E" w14:paraId="2CE75E97" w14:textId="77777777" w:rsidTr="00BC345E">
        <w:trPr>
          <w:trHeight w:val="493"/>
        </w:trPr>
        <w:tc>
          <w:tcPr>
            <w:tcW w:w="192" w:type="pct"/>
          </w:tcPr>
          <w:p w14:paraId="2B76D74C" w14:textId="77777777" w:rsidR="003F4615" w:rsidRPr="00BC345E" w:rsidRDefault="003F4615" w:rsidP="003F4615">
            <w:pPr>
              <w:spacing w:after="160" w:line="259" w:lineRule="auto"/>
              <w:rPr>
                <w:color w:val="000000"/>
                <w:sz w:val="22"/>
                <w:szCs w:val="22"/>
              </w:rPr>
            </w:pPr>
            <w:r w:rsidRPr="00BC345E">
              <w:rPr>
                <w:color w:val="000000"/>
                <w:sz w:val="22"/>
                <w:szCs w:val="22"/>
              </w:rPr>
              <w:t>03</w:t>
            </w:r>
          </w:p>
        </w:tc>
        <w:tc>
          <w:tcPr>
            <w:tcW w:w="1447" w:type="pct"/>
          </w:tcPr>
          <w:p w14:paraId="092E5707" w14:textId="77777777" w:rsidR="003F4615" w:rsidRPr="00BC345E" w:rsidRDefault="003F4615" w:rsidP="003F4615">
            <w:pPr>
              <w:spacing w:after="160" w:line="259" w:lineRule="auto"/>
              <w:rPr>
                <w:color w:val="000000"/>
                <w:sz w:val="22"/>
                <w:szCs w:val="22"/>
              </w:rPr>
            </w:pPr>
            <w:r w:rsidRPr="00BC345E">
              <w:rPr>
                <w:color w:val="000000"/>
                <w:sz w:val="22"/>
                <w:szCs w:val="22"/>
              </w:rPr>
              <w:t xml:space="preserve">Uždavinys. </w:t>
            </w:r>
            <w:r w:rsidRPr="00BC345E">
              <w:rPr>
                <w:sz w:val="22"/>
                <w:szCs w:val="22"/>
              </w:rPr>
              <w:t>Investuoti į švietimo įstaigų infrastruktūrą, aplinką</w:t>
            </w:r>
          </w:p>
        </w:tc>
        <w:tc>
          <w:tcPr>
            <w:tcW w:w="843" w:type="pct"/>
          </w:tcPr>
          <w:p w14:paraId="51CD67E8"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Druskininkų savivaldybės Leipalingio progimnazija</w:t>
            </w:r>
          </w:p>
        </w:tc>
        <w:tc>
          <w:tcPr>
            <w:tcW w:w="422" w:type="pct"/>
          </w:tcPr>
          <w:p w14:paraId="50180A3E"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10,2</w:t>
            </w:r>
          </w:p>
        </w:tc>
        <w:tc>
          <w:tcPr>
            <w:tcW w:w="421" w:type="pct"/>
          </w:tcPr>
          <w:p w14:paraId="454DD9FE"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0,6</w:t>
            </w:r>
          </w:p>
        </w:tc>
        <w:tc>
          <w:tcPr>
            <w:tcW w:w="421" w:type="pct"/>
          </w:tcPr>
          <w:p w14:paraId="56B0CD93" w14:textId="77777777" w:rsidR="003F4615" w:rsidRPr="00BC345E" w:rsidRDefault="003F4615" w:rsidP="003F4615">
            <w:pPr>
              <w:spacing w:after="160" w:line="259" w:lineRule="auto"/>
              <w:jc w:val="center"/>
              <w:rPr>
                <w:color w:val="000000"/>
                <w:sz w:val="22"/>
                <w:szCs w:val="22"/>
              </w:rPr>
            </w:pPr>
            <w:r w:rsidRPr="00BC345E">
              <w:rPr>
                <w:sz w:val="22"/>
                <w:szCs w:val="22"/>
              </w:rPr>
              <w:t>23,3</w:t>
            </w:r>
          </w:p>
        </w:tc>
        <w:tc>
          <w:tcPr>
            <w:tcW w:w="422" w:type="pct"/>
          </w:tcPr>
          <w:p w14:paraId="57CB543F" w14:textId="77777777" w:rsidR="003F4615" w:rsidRPr="00BC345E" w:rsidRDefault="003F4615" w:rsidP="003F4615">
            <w:pPr>
              <w:spacing w:after="160" w:line="259" w:lineRule="auto"/>
              <w:jc w:val="center"/>
              <w:rPr>
                <w:color w:val="000000"/>
                <w:sz w:val="22"/>
                <w:szCs w:val="22"/>
              </w:rPr>
            </w:pPr>
          </w:p>
        </w:tc>
        <w:tc>
          <w:tcPr>
            <w:tcW w:w="422" w:type="pct"/>
          </w:tcPr>
          <w:p w14:paraId="2E6BD88B" w14:textId="77777777" w:rsidR="003F4615" w:rsidRPr="00BC345E" w:rsidRDefault="003F4615" w:rsidP="003F4615">
            <w:pPr>
              <w:spacing w:after="160" w:line="259" w:lineRule="auto"/>
              <w:jc w:val="center"/>
              <w:rPr>
                <w:color w:val="000000"/>
                <w:sz w:val="22"/>
                <w:szCs w:val="22"/>
              </w:rPr>
            </w:pPr>
          </w:p>
        </w:tc>
        <w:tc>
          <w:tcPr>
            <w:tcW w:w="410" w:type="pct"/>
          </w:tcPr>
          <w:p w14:paraId="7A5F164C"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10,8</w:t>
            </w:r>
          </w:p>
        </w:tc>
      </w:tr>
      <w:tr w:rsidR="00BC345E" w:rsidRPr="00BC345E" w14:paraId="15A3F63F" w14:textId="77777777" w:rsidTr="00BC345E">
        <w:trPr>
          <w:trHeight w:val="70"/>
        </w:trPr>
        <w:tc>
          <w:tcPr>
            <w:tcW w:w="192" w:type="pct"/>
          </w:tcPr>
          <w:p w14:paraId="43249FCC" w14:textId="77777777" w:rsidR="003F4615" w:rsidRPr="00BC345E" w:rsidRDefault="003F4615" w:rsidP="003F4615">
            <w:pPr>
              <w:spacing w:after="160" w:line="259" w:lineRule="auto"/>
              <w:rPr>
                <w:color w:val="000000"/>
                <w:sz w:val="22"/>
                <w:szCs w:val="22"/>
              </w:rPr>
            </w:pPr>
          </w:p>
        </w:tc>
        <w:tc>
          <w:tcPr>
            <w:tcW w:w="1447" w:type="pct"/>
          </w:tcPr>
          <w:p w14:paraId="6F131FE3" w14:textId="77777777" w:rsidR="003F4615" w:rsidRPr="00BC345E" w:rsidRDefault="003F4615" w:rsidP="003F4615">
            <w:pPr>
              <w:spacing w:after="160" w:line="259" w:lineRule="auto"/>
              <w:jc w:val="right"/>
              <w:rPr>
                <w:color w:val="000000"/>
                <w:sz w:val="22"/>
                <w:szCs w:val="22"/>
              </w:rPr>
            </w:pPr>
            <w:r w:rsidRPr="00BC345E">
              <w:rPr>
                <w:color w:val="000000"/>
                <w:sz w:val="22"/>
                <w:szCs w:val="22"/>
              </w:rPr>
              <w:t>VISO:</w:t>
            </w:r>
          </w:p>
        </w:tc>
        <w:tc>
          <w:tcPr>
            <w:tcW w:w="843" w:type="pct"/>
          </w:tcPr>
          <w:p w14:paraId="4BBB2BF1" w14:textId="77777777" w:rsidR="003F4615" w:rsidRPr="00BC345E" w:rsidRDefault="003F4615" w:rsidP="003F4615">
            <w:pPr>
              <w:spacing w:after="160" w:line="259" w:lineRule="auto"/>
              <w:rPr>
                <w:color w:val="000000"/>
                <w:sz w:val="22"/>
                <w:szCs w:val="22"/>
              </w:rPr>
            </w:pPr>
          </w:p>
        </w:tc>
        <w:tc>
          <w:tcPr>
            <w:tcW w:w="422" w:type="pct"/>
          </w:tcPr>
          <w:p w14:paraId="6691ACB7"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1071,8</w:t>
            </w:r>
          </w:p>
        </w:tc>
        <w:tc>
          <w:tcPr>
            <w:tcW w:w="421" w:type="pct"/>
          </w:tcPr>
          <w:p w14:paraId="7D9BE575"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1062,2</w:t>
            </w:r>
          </w:p>
        </w:tc>
        <w:tc>
          <w:tcPr>
            <w:tcW w:w="421" w:type="pct"/>
          </w:tcPr>
          <w:p w14:paraId="60BEB8CE"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1083,2</w:t>
            </w:r>
          </w:p>
        </w:tc>
        <w:tc>
          <w:tcPr>
            <w:tcW w:w="422" w:type="pct"/>
          </w:tcPr>
          <w:p w14:paraId="0FC4A80E"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1110,3</w:t>
            </w:r>
          </w:p>
        </w:tc>
        <w:tc>
          <w:tcPr>
            <w:tcW w:w="422" w:type="pct"/>
          </w:tcPr>
          <w:p w14:paraId="066FE62C"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1138,1</w:t>
            </w:r>
          </w:p>
        </w:tc>
        <w:tc>
          <w:tcPr>
            <w:tcW w:w="410" w:type="pct"/>
          </w:tcPr>
          <w:p w14:paraId="0DDDEB99" w14:textId="77777777" w:rsidR="003F4615" w:rsidRPr="00BC345E" w:rsidRDefault="003F4615" w:rsidP="003F4615">
            <w:pPr>
              <w:spacing w:after="160" w:line="259" w:lineRule="auto"/>
              <w:jc w:val="center"/>
              <w:rPr>
                <w:color w:val="000000"/>
                <w:sz w:val="22"/>
                <w:szCs w:val="22"/>
              </w:rPr>
            </w:pPr>
            <w:r w:rsidRPr="00BC345E">
              <w:rPr>
                <w:color w:val="000000"/>
                <w:sz w:val="22"/>
                <w:szCs w:val="22"/>
              </w:rPr>
              <w:t>5465,6</w:t>
            </w:r>
          </w:p>
        </w:tc>
      </w:tr>
    </w:tbl>
    <w:p w14:paraId="4E2A8210" w14:textId="77777777" w:rsidR="003F4615" w:rsidRPr="003F4615" w:rsidRDefault="003F4615" w:rsidP="003F4615">
      <w:pPr>
        <w:spacing w:after="160" w:line="259" w:lineRule="auto"/>
        <w:rPr>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F4615" w:rsidRPr="003F4615" w14:paraId="72BCE954" w14:textId="77777777" w:rsidTr="00BC345E">
        <w:tc>
          <w:tcPr>
            <w:tcW w:w="15163" w:type="dxa"/>
          </w:tcPr>
          <w:p w14:paraId="4FCC7BF9" w14:textId="77777777" w:rsidR="003F4615" w:rsidRPr="003F4615" w:rsidRDefault="003F4615" w:rsidP="003F4615">
            <w:pPr>
              <w:spacing w:after="160" w:line="259" w:lineRule="auto"/>
              <w:rPr>
                <w:color w:val="000000"/>
                <w:sz w:val="22"/>
                <w:szCs w:val="22"/>
              </w:rPr>
            </w:pPr>
            <w:r w:rsidRPr="003F4615">
              <w:rPr>
                <w:color w:val="000000"/>
                <w:sz w:val="22"/>
                <w:szCs w:val="22"/>
              </w:rPr>
              <w:t>Galimi strateginio veiklos plano finansavimo šaltiniai</w:t>
            </w:r>
          </w:p>
        </w:tc>
      </w:tr>
      <w:tr w:rsidR="003F4615" w:rsidRPr="003F4615" w14:paraId="2318CA26" w14:textId="77777777" w:rsidTr="00BC345E">
        <w:tc>
          <w:tcPr>
            <w:tcW w:w="15163" w:type="dxa"/>
          </w:tcPr>
          <w:p w14:paraId="54502E9B" w14:textId="77777777" w:rsidR="003F4615" w:rsidRPr="003F4615" w:rsidRDefault="003F4615" w:rsidP="003F4615">
            <w:pPr>
              <w:spacing w:after="160" w:line="259" w:lineRule="auto"/>
              <w:rPr>
                <w:color w:val="000000"/>
                <w:sz w:val="22"/>
                <w:szCs w:val="22"/>
              </w:rPr>
            </w:pPr>
            <w:r w:rsidRPr="003F4615">
              <w:rPr>
                <w:color w:val="000000"/>
                <w:sz w:val="22"/>
                <w:szCs w:val="22"/>
              </w:rPr>
              <w:t>Druskininkų savivaldybės biudžeto, valstybės biudžeto, ES struktūrinių fondų ir kitos lėšos</w:t>
            </w:r>
          </w:p>
        </w:tc>
      </w:tr>
    </w:tbl>
    <w:p w14:paraId="48E8DE58" w14:textId="77777777" w:rsidR="003F4615" w:rsidRPr="003F4615" w:rsidRDefault="003F4615" w:rsidP="003F4615">
      <w:pPr>
        <w:jc w:val="center"/>
      </w:pPr>
      <w:r w:rsidRPr="003F4615">
        <w:t>_________________</w:t>
      </w:r>
    </w:p>
    <w:p w14:paraId="28A6A1B9" w14:textId="77777777" w:rsidR="003F4615" w:rsidRPr="003F4615" w:rsidRDefault="003F4615" w:rsidP="003F4615">
      <w:pPr>
        <w:spacing w:after="160" w:line="259" w:lineRule="auto"/>
        <w:rPr>
          <w:sz w:val="22"/>
          <w:szCs w:val="22"/>
        </w:rPr>
      </w:pPr>
    </w:p>
    <w:p w14:paraId="2965DD27" w14:textId="60E9BF61" w:rsidR="003F4615" w:rsidRDefault="003F4615" w:rsidP="00824C83"/>
    <w:sectPr w:rsidR="003F4615" w:rsidSect="00BE5339">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72F90" w14:textId="77777777" w:rsidR="003034B6" w:rsidRDefault="003034B6">
      <w:r>
        <w:separator/>
      </w:r>
    </w:p>
  </w:endnote>
  <w:endnote w:type="continuationSeparator" w:id="0">
    <w:p w14:paraId="6F362623" w14:textId="77777777" w:rsidR="003034B6" w:rsidRDefault="0030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4EDC" w14:textId="77777777" w:rsidR="005400B4" w:rsidRPr="00CA3ED2" w:rsidRDefault="005400B4"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C62E" w14:textId="77777777" w:rsidR="003034B6" w:rsidRDefault="003034B6">
      <w:r>
        <w:separator/>
      </w:r>
    </w:p>
  </w:footnote>
  <w:footnote w:type="continuationSeparator" w:id="0">
    <w:p w14:paraId="01ADC40A" w14:textId="77777777" w:rsidR="003034B6" w:rsidRDefault="0030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A71"/>
    <w:multiLevelType w:val="hybridMultilevel"/>
    <w:tmpl w:val="21BCB288"/>
    <w:lvl w:ilvl="0" w:tplc="890C34A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401A4A"/>
    <w:multiLevelType w:val="hybridMultilevel"/>
    <w:tmpl w:val="5E38E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7A2EB0"/>
    <w:multiLevelType w:val="hybridMultilevel"/>
    <w:tmpl w:val="84C6399E"/>
    <w:lvl w:ilvl="0" w:tplc="6FA0D90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57C02825"/>
    <w:multiLevelType w:val="hybridMultilevel"/>
    <w:tmpl w:val="8FEA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293844"/>
    <w:multiLevelType w:val="hybridMultilevel"/>
    <w:tmpl w:val="3C64294A"/>
    <w:lvl w:ilvl="0" w:tplc="C2A27BF0">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64B144C"/>
    <w:multiLevelType w:val="hybridMultilevel"/>
    <w:tmpl w:val="C0C61B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8740377"/>
    <w:multiLevelType w:val="hybridMultilevel"/>
    <w:tmpl w:val="C7582A2E"/>
    <w:lvl w:ilvl="0" w:tplc="BEA8E77A">
      <w:start w:val="1"/>
      <w:numFmt w:val="decimal"/>
      <w:lvlText w:val="%1."/>
      <w:lvlJc w:val="left"/>
      <w:pPr>
        <w:ind w:left="1620" w:hanging="360"/>
      </w:pPr>
      <w:rPr>
        <w:rFonts w:cs="Times New Roman" w:hint="default"/>
      </w:rPr>
    </w:lvl>
    <w:lvl w:ilvl="1" w:tplc="04270019" w:tentative="1">
      <w:start w:val="1"/>
      <w:numFmt w:val="lowerLetter"/>
      <w:lvlText w:val="%2."/>
      <w:lvlJc w:val="left"/>
      <w:pPr>
        <w:ind w:left="2340" w:hanging="360"/>
      </w:pPr>
      <w:rPr>
        <w:rFonts w:cs="Times New Roman"/>
      </w:rPr>
    </w:lvl>
    <w:lvl w:ilvl="2" w:tplc="0427001B" w:tentative="1">
      <w:start w:val="1"/>
      <w:numFmt w:val="lowerRoman"/>
      <w:lvlText w:val="%3."/>
      <w:lvlJc w:val="right"/>
      <w:pPr>
        <w:ind w:left="3060" w:hanging="180"/>
      </w:pPr>
      <w:rPr>
        <w:rFonts w:cs="Times New Roman"/>
      </w:rPr>
    </w:lvl>
    <w:lvl w:ilvl="3" w:tplc="0427000F" w:tentative="1">
      <w:start w:val="1"/>
      <w:numFmt w:val="decimal"/>
      <w:lvlText w:val="%4."/>
      <w:lvlJc w:val="left"/>
      <w:pPr>
        <w:ind w:left="3780" w:hanging="360"/>
      </w:pPr>
      <w:rPr>
        <w:rFonts w:cs="Times New Roman"/>
      </w:rPr>
    </w:lvl>
    <w:lvl w:ilvl="4" w:tplc="04270019" w:tentative="1">
      <w:start w:val="1"/>
      <w:numFmt w:val="lowerLetter"/>
      <w:lvlText w:val="%5."/>
      <w:lvlJc w:val="left"/>
      <w:pPr>
        <w:ind w:left="4500" w:hanging="360"/>
      </w:pPr>
      <w:rPr>
        <w:rFonts w:cs="Times New Roman"/>
      </w:rPr>
    </w:lvl>
    <w:lvl w:ilvl="5" w:tplc="0427001B" w:tentative="1">
      <w:start w:val="1"/>
      <w:numFmt w:val="lowerRoman"/>
      <w:lvlText w:val="%6."/>
      <w:lvlJc w:val="right"/>
      <w:pPr>
        <w:ind w:left="5220" w:hanging="180"/>
      </w:pPr>
      <w:rPr>
        <w:rFonts w:cs="Times New Roman"/>
      </w:rPr>
    </w:lvl>
    <w:lvl w:ilvl="6" w:tplc="0427000F" w:tentative="1">
      <w:start w:val="1"/>
      <w:numFmt w:val="decimal"/>
      <w:lvlText w:val="%7."/>
      <w:lvlJc w:val="left"/>
      <w:pPr>
        <w:ind w:left="5940" w:hanging="360"/>
      </w:pPr>
      <w:rPr>
        <w:rFonts w:cs="Times New Roman"/>
      </w:rPr>
    </w:lvl>
    <w:lvl w:ilvl="7" w:tplc="04270019" w:tentative="1">
      <w:start w:val="1"/>
      <w:numFmt w:val="lowerLetter"/>
      <w:lvlText w:val="%8."/>
      <w:lvlJc w:val="left"/>
      <w:pPr>
        <w:ind w:left="6660" w:hanging="360"/>
      </w:pPr>
      <w:rPr>
        <w:rFonts w:cs="Times New Roman"/>
      </w:rPr>
    </w:lvl>
    <w:lvl w:ilvl="8" w:tplc="0427001B" w:tentative="1">
      <w:start w:val="1"/>
      <w:numFmt w:val="lowerRoman"/>
      <w:lvlText w:val="%9."/>
      <w:lvlJc w:val="right"/>
      <w:pPr>
        <w:ind w:left="7380" w:hanging="180"/>
      </w:pPr>
      <w:rPr>
        <w:rFonts w:cs="Times New Roman"/>
      </w:rPr>
    </w:lvl>
  </w:abstractNum>
  <w:abstractNum w:abstractNumId="7" w15:restartNumberingAfterBreak="0">
    <w:nsid w:val="6DC60D6B"/>
    <w:multiLevelType w:val="hybridMultilevel"/>
    <w:tmpl w:val="939A17A2"/>
    <w:lvl w:ilvl="0" w:tplc="C0AE7304">
      <w:start w:val="1"/>
      <w:numFmt w:val="decimal"/>
      <w:lvlText w:val="%1."/>
      <w:lvlJc w:val="left"/>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6"/>
  </w:num>
  <w:num w:numId="2">
    <w:abstractNumId w:val="7"/>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D1"/>
    <w:rsid w:val="00013FAC"/>
    <w:rsid w:val="000210C9"/>
    <w:rsid w:val="00021729"/>
    <w:rsid w:val="00047BF6"/>
    <w:rsid w:val="00047D9F"/>
    <w:rsid w:val="0005302E"/>
    <w:rsid w:val="000572CE"/>
    <w:rsid w:val="00060852"/>
    <w:rsid w:val="0006514A"/>
    <w:rsid w:val="00075FFC"/>
    <w:rsid w:val="00077649"/>
    <w:rsid w:val="00081ED7"/>
    <w:rsid w:val="000835A6"/>
    <w:rsid w:val="00090A68"/>
    <w:rsid w:val="000A0464"/>
    <w:rsid w:val="000A1ADD"/>
    <w:rsid w:val="000A3B25"/>
    <w:rsid w:val="000B45B2"/>
    <w:rsid w:val="000B7311"/>
    <w:rsid w:val="000C4EAA"/>
    <w:rsid w:val="000D4A53"/>
    <w:rsid w:val="000D7961"/>
    <w:rsid w:val="000E2F2C"/>
    <w:rsid w:val="000F11DE"/>
    <w:rsid w:val="000F67E6"/>
    <w:rsid w:val="00103CF0"/>
    <w:rsid w:val="0012292A"/>
    <w:rsid w:val="00135120"/>
    <w:rsid w:val="001430F1"/>
    <w:rsid w:val="00147256"/>
    <w:rsid w:val="00155F84"/>
    <w:rsid w:val="0016188D"/>
    <w:rsid w:val="001705E4"/>
    <w:rsid w:val="001764F8"/>
    <w:rsid w:val="00181430"/>
    <w:rsid w:val="00187E67"/>
    <w:rsid w:val="001975D4"/>
    <w:rsid w:val="001A4F3F"/>
    <w:rsid w:val="001B07BD"/>
    <w:rsid w:val="001C41E8"/>
    <w:rsid w:val="001C7E93"/>
    <w:rsid w:val="001D071C"/>
    <w:rsid w:val="001E29DD"/>
    <w:rsid w:val="001E47BE"/>
    <w:rsid w:val="001E55E5"/>
    <w:rsid w:val="001E6685"/>
    <w:rsid w:val="00200950"/>
    <w:rsid w:val="00206CEF"/>
    <w:rsid w:val="0020733E"/>
    <w:rsid w:val="0023435F"/>
    <w:rsid w:val="0024024D"/>
    <w:rsid w:val="002411D3"/>
    <w:rsid w:val="0024208C"/>
    <w:rsid w:val="002453DE"/>
    <w:rsid w:val="00246CC7"/>
    <w:rsid w:val="00270A32"/>
    <w:rsid w:val="0027630D"/>
    <w:rsid w:val="00281CB6"/>
    <w:rsid w:val="00284D43"/>
    <w:rsid w:val="0029554B"/>
    <w:rsid w:val="002A0B7F"/>
    <w:rsid w:val="002A559E"/>
    <w:rsid w:val="002A5F65"/>
    <w:rsid w:val="002B50EA"/>
    <w:rsid w:val="002B735C"/>
    <w:rsid w:val="002C4A1E"/>
    <w:rsid w:val="002C5CAF"/>
    <w:rsid w:val="002C73C0"/>
    <w:rsid w:val="002F448F"/>
    <w:rsid w:val="003034B6"/>
    <w:rsid w:val="003065DA"/>
    <w:rsid w:val="00310FC8"/>
    <w:rsid w:val="00311916"/>
    <w:rsid w:val="0031335E"/>
    <w:rsid w:val="00315284"/>
    <w:rsid w:val="00317453"/>
    <w:rsid w:val="003535A4"/>
    <w:rsid w:val="003661AD"/>
    <w:rsid w:val="00366FBE"/>
    <w:rsid w:val="003806FB"/>
    <w:rsid w:val="0038757D"/>
    <w:rsid w:val="003974F5"/>
    <w:rsid w:val="003A38A1"/>
    <w:rsid w:val="003B02B5"/>
    <w:rsid w:val="003B58C1"/>
    <w:rsid w:val="003B6EBF"/>
    <w:rsid w:val="003C5420"/>
    <w:rsid w:val="003D1CE9"/>
    <w:rsid w:val="003D2FD2"/>
    <w:rsid w:val="003E20FC"/>
    <w:rsid w:val="003E30DA"/>
    <w:rsid w:val="003E366F"/>
    <w:rsid w:val="003E3B3A"/>
    <w:rsid w:val="003E3D5D"/>
    <w:rsid w:val="003E75EC"/>
    <w:rsid w:val="003E7C1E"/>
    <w:rsid w:val="003F2DC1"/>
    <w:rsid w:val="003F4615"/>
    <w:rsid w:val="0040072D"/>
    <w:rsid w:val="0040427B"/>
    <w:rsid w:val="00416B42"/>
    <w:rsid w:val="00422AA0"/>
    <w:rsid w:val="00424020"/>
    <w:rsid w:val="00446956"/>
    <w:rsid w:val="00455211"/>
    <w:rsid w:val="00456109"/>
    <w:rsid w:val="00457FFC"/>
    <w:rsid w:val="00461492"/>
    <w:rsid w:val="00463676"/>
    <w:rsid w:val="004676BB"/>
    <w:rsid w:val="00467F49"/>
    <w:rsid w:val="004704EC"/>
    <w:rsid w:val="004706C3"/>
    <w:rsid w:val="00491D94"/>
    <w:rsid w:val="004B75BF"/>
    <w:rsid w:val="004C4D62"/>
    <w:rsid w:val="004E06C6"/>
    <w:rsid w:val="00501A6B"/>
    <w:rsid w:val="00502DA1"/>
    <w:rsid w:val="00503EC3"/>
    <w:rsid w:val="005041DC"/>
    <w:rsid w:val="005131D8"/>
    <w:rsid w:val="00514EE0"/>
    <w:rsid w:val="00516750"/>
    <w:rsid w:val="00521C56"/>
    <w:rsid w:val="00524E49"/>
    <w:rsid w:val="00525ACA"/>
    <w:rsid w:val="005400B4"/>
    <w:rsid w:val="00541DC6"/>
    <w:rsid w:val="00543880"/>
    <w:rsid w:val="00543EA6"/>
    <w:rsid w:val="00545365"/>
    <w:rsid w:val="00545F72"/>
    <w:rsid w:val="00565388"/>
    <w:rsid w:val="005837E0"/>
    <w:rsid w:val="0058689E"/>
    <w:rsid w:val="005969F3"/>
    <w:rsid w:val="005A3768"/>
    <w:rsid w:val="005A4670"/>
    <w:rsid w:val="005B6522"/>
    <w:rsid w:val="005C6D2B"/>
    <w:rsid w:val="005D0855"/>
    <w:rsid w:val="005D6083"/>
    <w:rsid w:val="005E0430"/>
    <w:rsid w:val="005E357E"/>
    <w:rsid w:val="00602EFF"/>
    <w:rsid w:val="00612464"/>
    <w:rsid w:val="006150F5"/>
    <w:rsid w:val="00615756"/>
    <w:rsid w:val="006479E6"/>
    <w:rsid w:val="00651D32"/>
    <w:rsid w:val="006520B4"/>
    <w:rsid w:val="00660C8A"/>
    <w:rsid w:val="00664C41"/>
    <w:rsid w:val="00665BA1"/>
    <w:rsid w:val="00670508"/>
    <w:rsid w:val="00675DFC"/>
    <w:rsid w:val="00677223"/>
    <w:rsid w:val="006851AA"/>
    <w:rsid w:val="006A7682"/>
    <w:rsid w:val="006B3F6F"/>
    <w:rsid w:val="006B49ED"/>
    <w:rsid w:val="006C3645"/>
    <w:rsid w:val="006C481E"/>
    <w:rsid w:val="006E0C11"/>
    <w:rsid w:val="006E58B1"/>
    <w:rsid w:val="006F5548"/>
    <w:rsid w:val="007260F5"/>
    <w:rsid w:val="00740B6F"/>
    <w:rsid w:val="00743CDF"/>
    <w:rsid w:val="00755173"/>
    <w:rsid w:val="007653FF"/>
    <w:rsid w:val="007668E0"/>
    <w:rsid w:val="00770C42"/>
    <w:rsid w:val="00772BB9"/>
    <w:rsid w:val="00783E82"/>
    <w:rsid w:val="0078548E"/>
    <w:rsid w:val="007967E9"/>
    <w:rsid w:val="007B230A"/>
    <w:rsid w:val="007C2051"/>
    <w:rsid w:val="007C40D4"/>
    <w:rsid w:val="007D2F5E"/>
    <w:rsid w:val="007F1989"/>
    <w:rsid w:val="0081077E"/>
    <w:rsid w:val="00815B0B"/>
    <w:rsid w:val="00816498"/>
    <w:rsid w:val="008233D3"/>
    <w:rsid w:val="00824C83"/>
    <w:rsid w:val="00833F80"/>
    <w:rsid w:val="00846FC2"/>
    <w:rsid w:val="008475B2"/>
    <w:rsid w:val="00850AEF"/>
    <w:rsid w:val="00855EAB"/>
    <w:rsid w:val="00871486"/>
    <w:rsid w:val="00875B25"/>
    <w:rsid w:val="00880A30"/>
    <w:rsid w:val="008849D4"/>
    <w:rsid w:val="0089264B"/>
    <w:rsid w:val="008A3F98"/>
    <w:rsid w:val="008A5422"/>
    <w:rsid w:val="008A79B6"/>
    <w:rsid w:val="008B452B"/>
    <w:rsid w:val="008B4F3B"/>
    <w:rsid w:val="008D2465"/>
    <w:rsid w:val="008E7ACB"/>
    <w:rsid w:val="008F3FB4"/>
    <w:rsid w:val="008F6B1E"/>
    <w:rsid w:val="008F7D95"/>
    <w:rsid w:val="0092027F"/>
    <w:rsid w:val="00921172"/>
    <w:rsid w:val="009305C5"/>
    <w:rsid w:val="009309CC"/>
    <w:rsid w:val="00930B81"/>
    <w:rsid w:val="00941667"/>
    <w:rsid w:val="00942E95"/>
    <w:rsid w:val="0094599C"/>
    <w:rsid w:val="00951FD5"/>
    <w:rsid w:val="00955F38"/>
    <w:rsid w:val="0096431D"/>
    <w:rsid w:val="00966162"/>
    <w:rsid w:val="0099119B"/>
    <w:rsid w:val="009C13BA"/>
    <w:rsid w:val="009E264E"/>
    <w:rsid w:val="009E6DBC"/>
    <w:rsid w:val="009F432E"/>
    <w:rsid w:val="009F7FA7"/>
    <w:rsid w:val="00A01701"/>
    <w:rsid w:val="00A01BCA"/>
    <w:rsid w:val="00A02748"/>
    <w:rsid w:val="00A02CF0"/>
    <w:rsid w:val="00A03B4C"/>
    <w:rsid w:val="00A160C0"/>
    <w:rsid w:val="00A21871"/>
    <w:rsid w:val="00A3095A"/>
    <w:rsid w:val="00A30AB7"/>
    <w:rsid w:val="00A450F1"/>
    <w:rsid w:val="00A759A6"/>
    <w:rsid w:val="00A8258B"/>
    <w:rsid w:val="00A85569"/>
    <w:rsid w:val="00A86E69"/>
    <w:rsid w:val="00A93EAB"/>
    <w:rsid w:val="00AA02CF"/>
    <w:rsid w:val="00AA3C26"/>
    <w:rsid w:val="00AA66CA"/>
    <w:rsid w:val="00AD1402"/>
    <w:rsid w:val="00AD18A9"/>
    <w:rsid w:val="00AD1EF1"/>
    <w:rsid w:val="00AD3B77"/>
    <w:rsid w:val="00AE5475"/>
    <w:rsid w:val="00AE56F4"/>
    <w:rsid w:val="00AF3BAB"/>
    <w:rsid w:val="00AF3BF0"/>
    <w:rsid w:val="00AF3EAA"/>
    <w:rsid w:val="00B12E65"/>
    <w:rsid w:val="00B15349"/>
    <w:rsid w:val="00B219EE"/>
    <w:rsid w:val="00B33E7E"/>
    <w:rsid w:val="00B44926"/>
    <w:rsid w:val="00B45E29"/>
    <w:rsid w:val="00B50A8A"/>
    <w:rsid w:val="00B51A00"/>
    <w:rsid w:val="00B5722A"/>
    <w:rsid w:val="00B661E1"/>
    <w:rsid w:val="00B9060D"/>
    <w:rsid w:val="00B90FF2"/>
    <w:rsid w:val="00B94361"/>
    <w:rsid w:val="00BC345E"/>
    <w:rsid w:val="00BC36FA"/>
    <w:rsid w:val="00BC7130"/>
    <w:rsid w:val="00BD1E33"/>
    <w:rsid w:val="00BD3FAF"/>
    <w:rsid w:val="00BD4B34"/>
    <w:rsid w:val="00BE079F"/>
    <w:rsid w:val="00BE5339"/>
    <w:rsid w:val="00BE6925"/>
    <w:rsid w:val="00BF1001"/>
    <w:rsid w:val="00C06FBF"/>
    <w:rsid w:val="00C14A57"/>
    <w:rsid w:val="00C20C3B"/>
    <w:rsid w:val="00C50F4B"/>
    <w:rsid w:val="00C57493"/>
    <w:rsid w:val="00C64E4E"/>
    <w:rsid w:val="00C66125"/>
    <w:rsid w:val="00C7074A"/>
    <w:rsid w:val="00C70D96"/>
    <w:rsid w:val="00C73E67"/>
    <w:rsid w:val="00C7666E"/>
    <w:rsid w:val="00C8065A"/>
    <w:rsid w:val="00C80C23"/>
    <w:rsid w:val="00C817AC"/>
    <w:rsid w:val="00C8216E"/>
    <w:rsid w:val="00C83393"/>
    <w:rsid w:val="00C84407"/>
    <w:rsid w:val="00C92AE4"/>
    <w:rsid w:val="00C948CE"/>
    <w:rsid w:val="00C975D0"/>
    <w:rsid w:val="00CA3ED2"/>
    <w:rsid w:val="00CB4473"/>
    <w:rsid w:val="00CC07C5"/>
    <w:rsid w:val="00CC1131"/>
    <w:rsid w:val="00CC185E"/>
    <w:rsid w:val="00CC7495"/>
    <w:rsid w:val="00CD22CE"/>
    <w:rsid w:val="00CE0A78"/>
    <w:rsid w:val="00CE4675"/>
    <w:rsid w:val="00CF04D8"/>
    <w:rsid w:val="00CF2334"/>
    <w:rsid w:val="00CF373E"/>
    <w:rsid w:val="00D07E64"/>
    <w:rsid w:val="00D10FE9"/>
    <w:rsid w:val="00D128D2"/>
    <w:rsid w:val="00D201B7"/>
    <w:rsid w:val="00D23E6A"/>
    <w:rsid w:val="00D267D6"/>
    <w:rsid w:val="00D26FDA"/>
    <w:rsid w:val="00D45FFB"/>
    <w:rsid w:val="00D64360"/>
    <w:rsid w:val="00D757E4"/>
    <w:rsid w:val="00D95C89"/>
    <w:rsid w:val="00DA39F0"/>
    <w:rsid w:val="00DA6615"/>
    <w:rsid w:val="00DA6B2C"/>
    <w:rsid w:val="00DB6855"/>
    <w:rsid w:val="00DC0C48"/>
    <w:rsid w:val="00DC0F97"/>
    <w:rsid w:val="00DD16FA"/>
    <w:rsid w:val="00DD2E56"/>
    <w:rsid w:val="00DE19F7"/>
    <w:rsid w:val="00DF34F4"/>
    <w:rsid w:val="00E01F9A"/>
    <w:rsid w:val="00E03BA5"/>
    <w:rsid w:val="00E14F85"/>
    <w:rsid w:val="00E169A0"/>
    <w:rsid w:val="00E2029D"/>
    <w:rsid w:val="00E30114"/>
    <w:rsid w:val="00E323DD"/>
    <w:rsid w:val="00E457B0"/>
    <w:rsid w:val="00E5486A"/>
    <w:rsid w:val="00E57434"/>
    <w:rsid w:val="00E62A7F"/>
    <w:rsid w:val="00E72E6F"/>
    <w:rsid w:val="00E7308E"/>
    <w:rsid w:val="00E73C06"/>
    <w:rsid w:val="00E76397"/>
    <w:rsid w:val="00E948D1"/>
    <w:rsid w:val="00E95E1A"/>
    <w:rsid w:val="00EA0B49"/>
    <w:rsid w:val="00EC0A03"/>
    <w:rsid w:val="00EC3640"/>
    <w:rsid w:val="00EC59A7"/>
    <w:rsid w:val="00EC774C"/>
    <w:rsid w:val="00ED4CC9"/>
    <w:rsid w:val="00EE45BA"/>
    <w:rsid w:val="00EE78B4"/>
    <w:rsid w:val="00EF5B43"/>
    <w:rsid w:val="00F02A85"/>
    <w:rsid w:val="00F05DCF"/>
    <w:rsid w:val="00F26796"/>
    <w:rsid w:val="00F40AFF"/>
    <w:rsid w:val="00F456A0"/>
    <w:rsid w:val="00F543B3"/>
    <w:rsid w:val="00F60FAB"/>
    <w:rsid w:val="00F616CD"/>
    <w:rsid w:val="00F62201"/>
    <w:rsid w:val="00F719BC"/>
    <w:rsid w:val="00F72EDA"/>
    <w:rsid w:val="00F7510A"/>
    <w:rsid w:val="00F81717"/>
    <w:rsid w:val="00FA1F26"/>
    <w:rsid w:val="00FA7F9C"/>
    <w:rsid w:val="00FB4E97"/>
    <w:rsid w:val="00FB561E"/>
    <w:rsid w:val="00FB576B"/>
    <w:rsid w:val="00FD7586"/>
    <w:rsid w:val="00FD7E40"/>
    <w:rsid w:val="00FE3663"/>
    <w:rsid w:val="00FE6022"/>
    <w:rsid w:val="00FE6ECC"/>
    <w:rsid w:val="00FE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2515C"/>
  <w15:docId w15:val="{6B766E42-FF6D-4AB4-A461-B5B0D46A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paragraph" w:styleId="Antrat2">
    <w:name w:val="heading 2"/>
    <w:basedOn w:val="prastasis"/>
    <w:next w:val="prastasis"/>
    <w:link w:val="Antrat2Diagrama"/>
    <w:semiHidden/>
    <w:unhideWhenUsed/>
    <w:qFormat/>
    <w:rsid w:val="000B45B2"/>
    <w:pPr>
      <w:keepNext/>
      <w:keepLines/>
      <w:spacing w:before="40"/>
      <w:outlineLvl w:val="1"/>
    </w:pPr>
    <w:rPr>
      <w:rFonts w:ascii="Cambria" w:hAnsi="Cambria"/>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uiPriority w:val="99"/>
    <w:semiHidden/>
    <w:rsid w:val="000572CE"/>
    <w:rPr>
      <w:color w:val="808080"/>
    </w:rPr>
  </w:style>
  <w:style w:type="character" w:customStyle="1" w:styleId="PoratDiagrama">
    <w:name w:val="Poraštė Diagrama"/>
    <w:link w:val="Porat"/>
    <w:rsid w:val="00B90FF2"/>
    <w:rPr>
      <w:sz w:val="24"/>
      <w:szCs w:val="24"/>
      <w:lang w:eastAsia="en-US"/>
    </w:rPr>
  </w:style>
  <w:style w:type="character" w:customStyle="1" w:styleId="Antrat2Diagrama">
    <w:name w:val="Antraštė 2 Diagrama"/>
    <w:link w:val="Antrat2"/>
    <w:semiHidden/>
    <w:rsid w:val="000B45B2"/>
    <w:rPr>
      <w:rFonts w:ascii="Cambria" w:eastAsia="Times New Roman" w:hAnsi="Cambria" w:cs="Times New Roman"/>
      <w:color w:val="365F91"/>
      <w:sz w:val="26"/>
      <w:szCs w:val="26"/>
      <w:lang w:eastAsia="en-US"/>
    </w:rPr>
  </w:style>
  <w:style w:type="paragraph" w:styleId="Sraopastraipa">
    <w:name w:val="List Paragraph"/>
    <w:basedOn w:val="prastasis"/>
    <w:uiPriority w:val="34"/>
    <w:qFormat/>
    <w:rsid w:val="0016188D"/>
    <w:pPr>
      <w:ind w:left="720"/>
      <w:contextualSpacing/>
    </w:pPr>
  </w:style>
  <w:style w:type="paragraph" w:styleId="Pataisymai">
    <w:name w:val="Revision"/>
    <w:hidden/>
    <w:uiPriority w:val="99"/>
    <w:semiHidden/>
    <w:rsid w:val="00284D43"/>
    <w:rPr>
      <w:sz w:val="24"/>
      <w:szCs w:val="24"/>
      <w:lang w:eastAsia="en-US"/>
    </w:rPr>
  </w:style>
  <w:style w:type="character" w:styleId="Komentaronuoroda">
    <w:name w:val="annotation reference"/>
    <w:semiHidden/>
    <w:unhideWhenUsed/>
    <w:rsid w:val="009E264E"/>
    <w:rPr>
      <w:sz w:val="16"/>
      <w:szCs w:val="16"/>
    </w:rPr>
  </w:style>
  <w:style w:type="paragraph" w:styleId="Komentarotekstas">
    <w:name w:val="annotation text"/>
    <w:basedOn w:val="prastasis"/>
    <w:link w:val="KomentarotekstasDiagrama"/>
    <w:semiHidden/>
    <w:unhideWhenUsed/>
    <w:rsid w:val="009E264E"/>
    <w:rPr>
      <w:sz w:val="20"/>
      <w:szCs w:val="20"/>
    </w:rPr>
  </w:style>
  <w:style w:type="character" w:customStyle="1" w:styleId="KomentarotekstasDiagrama">
    <w:name w:val="Komentaro tekstas Diagrama"/>
    <w:link w:val="Komentarotekstas"/>
    <w:semiHidden/>
    <w:rsid w:val="009E264E"/>
    <w:rPr>
      <w:lang w:eastAsia="en-US"/>
    </w:rPr>
  </w:style>
  <w:style w:type="paragraph" w:styleId="Komentarotema">
    <w:name w:val="annotation subject"/>
    <w:basedOn w:val="Komentarotekstas"/>
    <w:next w:val="Komentarotekstas"/>
    <w:link w:val="KomentarotemaDiagrama"/>
    <w:semiHidden/>
    <w:unhideWhenUsed/>
    <w:rsid w:val="009E264E"/>
    <w:rPr>
      <w:b/>
      <w:bCs/>
    </w:rPr>
  </w:style>
  <w:style w:type="character" w:customStyle="1" w:styleId="KomentarotemaDiagrama">
    <w:name w:val="Komentaro tema Diagrama"/>
    <w:link w:val="Komentarotema"/>
    <w:semiHidden/>
    <w:rsid w:val="009E264E"/>
    <w:rPr>
      <w:b/>
      <w:bCs/>
      <w:lang w:eastAsia="en-US"/>
    </w:rPr>
  </w:style>
  <w:style w:type="table" w:styleId="Lentelstinklelis">
    <w:name w:val="Table Grid"/>
    <w:basedOn w:val="prastojilentel"/>
    <w:rsid w:val="00B21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411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3312">
      <w:bodyDiv w:val="1"/>
      <w:marLeft w:val="0"/>
      <w:marRight w:val="0"/>
      <w:marTop w:val="0"/>
      <w:marBottom w:val="0"/>
      <w:divBdr>
        <w:top w:val="none" w:sz="0" w:space="0" w:color="auto"/>
        <w:left w:val="none" w:sz="0" w:space="0" w:color="auto"/>
        <w:bottom w:val="none" w:sz="0" w:space="0" w:color="auto"/>
        <w:right w:val="none" w:sz="0" w:space="0" w:color="auto"/>
      </w:divBdr>
    </w:div>
    <w:div w:id="1004015012">
      <w:bodyDiv w:val="1"/>
      <w:marLeft w:val="0"/>
      <w:marRight w:val="0"/>
      <w:marTop w:val="0"/>
      <w:marBottom w:val="0"/>
      <w:divBdr>
        <w:top w:val="none" w:sz="0" w:space="0" w:color="auto"/>
        <w:left w:val="none" w:sz="0" w:space="0" w:color="auto"/>
        <w:bottom w:val="none" w:sz="0" w:space="0" w:color="auto"/>
        <w:right w:val="none" w:sz="0" w:space="0" w:color="auto"/>
      </w:divBdr>
    </w:div>
    <w:div w:id="11460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6e433897ac9348229b5940bace9e582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299605390629439A35C4F04274ADC5" ma:contentTypeVersion="11" ma:contentTypeDescription="Kurkite naują dokumentą." ma:contentTypeScope="" ma:versionID="9d7789ddec62e371e379dcef5b5a731e">
  <xsd:schema xmlns:xsd="http://www.w3.org/2001/XMLSchema" xmlns:xs="http://www.w3.org/2001/XMLSchema" xmlns:p="http://schemas.microsoft.com/office/2006/metadata/properties" xmlns:ns2="59402ed1-e684-4332-889f-e62d156bf762" xmlns:ns3="8e74e411-22be-4bdb-a1f7-ca7a864cb5a7" targetNamespace="http://schemas.microsoft.com/office/2006/metadata/properties" ma:root="true" ma:fieldsID="35f8de3f333159edadf8f8e75b5f048e" ns2:_="" ns3:_="">
    <xsd:import namespace="59402ed1-e684-4332-889f-e62d156bf762"/>
    <xsd:import namespace="8e74e411-22be-4bdb-a1f7-ca7a864cb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ed1-e684-4332-889f-e62d156bf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4e411-22be-4bdb-a1f7-ca7a864cb5a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6FAAF-B8FD-46B4-BA03-B3C598903A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7AABC7-7199-490F-92F8-92D5C6197AF7}">
  <ds:schemaRefs>
    <ds:schemaRef ds:uri="http://schemas.microsoft.com/sharepoint/v3/contenttype/forms"/>
  </ds:schemaRefs>
</ds:datastoreItem>
</file>

<file path=customXml/itemProps3.xml><?xml version="1.0" encoding="utf-8"?>
<ds:datastoreItem xmlns:ds="http://schemas.openxmlformats.org/officeDocument/2006/customXml" ds:itemID="{2CA10BE2-FC43-4546-8027-3B8E32B3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ed1-e684-4332-889f-e62d156bf762"/>
    <ds:schemaRef ds:uri="8e74e411-22be-4bdb-a1f7-ca7a864cb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6e433897ac9348229b5940bace9e582f</Template>
  <TotalTime>2</TotalTime>
  <Pages>1</Pages>
  <Words>15731</Words>
  <Characters>8968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DRUSKININKŲ SAVIVALDYBĖS ADMINISTRACIJOS 2015 M. SAUSIO 30 D. ĮSAKYMO NR. V35-103 "DĖL STRATEGINIO PLANAVIMO DOKUMENTŲ RENGIMO IR ATSISKAITYMO FORMŲ" PAKEITIMO</vt:lpstr>
      <vt:lpstr>DĖL DRUSKININKŲ SAVIVALDYBĖS ADMINISTRACIJOS 2015 M. SAUSIO 30 D. ĮSAKYMO NR. V35-103 "DĖL STRATEGINIO PLANAVIMO DOKUMENTŲ RENGIMO IR ATSISKAITYMO FORMŲ" PAKEITIMO</vt:lpstr>
    </vt:vector>
  </TitlesOfParts>
  <Manager>2022-02-02</Manager>
  <Company>Druskininku savivaldybe</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DRUSKININKŲ SAVIVALDYBĖS ADMINISTRACIJOS 2015 M. SAUSIO 30 D. ĮSAKYMO NR. V35-103 "DĖL STRATEGINIO PLANAVIMO DOKUMENTŲ RENGIMO IR ATSISKAITYMO FORMŲ" PAKEITIMO</dc:title>
  <dc:subject>V35-107</dc:subject>
  <dc:creator>DRUSKININKŲ SAVIVALDYBĖS ADMINISTRACIJOS DIREKTORIUS</dc:creator>
  <cp:keywords/>
  <dc:description/>
  <cp:lastModifiedBy>Sekretorė</cp:lastModifiedBy>
  <cp:revision>4</cp:revision>
  <cp:lastPrinted>2022-05-23T05:48:00Z</cp:lastPrinted>
  <dcterms:created xsi:type="dcterms:W3CDTF">2022-11-08T10:46:00Z</dcterms:created>
  <dcterms:modified xsi:type="dcterms:W3CDTF">2022-11-08T10:48:00Z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0849ea95-99e4-4924-8602-88e85ef49ca6</vt:lpwstr>
  </property>
</Properties>
</file>